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240BB8">
        <w:rPr>
          <w:rFonts w:hint="eastAsia"/>
          <w:sz w:val="20"/>
          <w:lang w:val="sv-SE"/>
        </w:rPr>
        <w:t>8</w:t>
      </w:r>
      <w:r w:rsidR="00857CEA">
        <w:rPr>
          <w:sz w:val="20"/>
          <w:lang w:val="sv-SE"/>
        </w:rPr>
        <w:tab/>
      </w:r>
      <w:r w:rsidR="0053133F" w:rsidRPr="0053133F">
        <w:rPr>
          <w:sz w:val="20"/>
          <w:lang w:val="sv-SE"/>
        </w:rPr>
        <w:t>R4-160370</w:t>
      </w:r>
      <w:bookmarkStart w:id="2" w:name="_GoBack"/>
      <w:bookmarkEnd w:id="2"/>
    </w:p>
    <w:p w:rsidR="00D90968" w:rsidRPr="00D90968" w:rsidRDefault="00240BB8" w:rsidP="00D90968">
      <w:pPr>
        <w:pStyle w:val="Header"/>
        <w:rPr>
          <w:sz w:val="20"/>
        </w:rPr>
      </w:pPr>
      <w:r>
        <w:rPr>
          <w:rFonts w:hint="eastAsia"/>
          <w:sz w:val="20"/>
        </w:rPr>
        <w:t>Malta</w:t>
      </w:r>
      <w:r w:rsidR="00D90968" w:rsidRPr="00D90968">
        <w:rPr>
          <w:sz w:val="20"/>
        </w:rPr>
        <w:t xml:space="preserve">, Malta, </w:t>
      </w:r>
      <w:r>
        <w:rPr>
          <w:rFonts w:hint="eastAsia"/>
          <w:sz w:val="20"/>
        </w:rPr>
        <w:t>15</w:t>
      </w:r>
      <w:r w:rsidR="00D90968" w:rsidRPr="00D90968">
        <w:rPr>
          <w:sz w:val="20"/>
        </w:rPr>
        <w:t xml:space="preserve">th </w:t>
      </w:r>
      <w:r>
        <w:rPr>
          <w:rFonts w:hint="eastAsia"/>
          <w:sz w:val="20"/>
        </w:rPr>
        <w:t>Feb</w:t>
      </w:r>
      <w:r w:rsidR="00D90968" w:rsidRPr="00D90968">
        <w:rPr>
          <w:sz w:val="20"/>
        </w:rPr>
        <w:t xml:space="preserve">– </w:t>
      </w:r>
      <w:r>
        <w:rPr>
          <w:rFonts w:hint="eastAsia"/>
          <w:sz w:val="20"/>
        </w:rPr>
        <w:t>20</w:t>
      </w:r>
      <w:r w:rsidR="00D90968" w:rsidRPr="00D90968">
        <w:rPr>
          <w:sz w:val="20"/>
        </w:rPr>
        <w:t xml:space="preserve"> Feb 201</w:t>
      </w:r>
      <w:r>
        <w:rPr>
          <w:rFonts w:hint="eastAsia"/>
          <w:sz w:val="20"/>
        </w:rPr>
        <w:t>5</w:t>
      </w:r>
    </w:p>
    <w:p w:rsidR="00197EC1" w:rsidRPr="00D90968" w:rsidRDefault="00197EC1"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3" w:name="Title"/>
      <w:bookmarkEnd w:id="3"/>
      <w:r w:rsidRPr="008979AC">
        <w:rPr>
          <w:sz w:val="20"/>
          <w:lang w:val="en-US"/>
        </w:rPr>
        <w:tab/>
      </w:r>
      <w:r w:rsidR="004347F6">
        <w:rPr>
          <w:rFonts w:eastAsiaTheme="minorEastAsia" w:hint="eastAsia"/>
          <w:sz w:val="20"/>
          <w:lang w:val="en-US" w:eastAsia="zh-CN"/>
        </w:rPr>
        <w:t>Test case list and test purpose for LAA demodulation</w:t>
      </w:r>
      <w:r w:rsidR="00F61AF9">
        <w:rPr>
          <w:rFonts w:eastAsiaTheme="minorEastAsia" w:hint="eastAsia"/>
          <w:sz w:val="20"/>
          <w:lang w:val="en-US" w:eastAsia="zh-CN"/>
        </w:rPr>
        <w:t xml:space="preserve"> </w:t>
      </w:r>
    </w:p>
    <w:p w:rsidR="00197EC1" w:rsidRPr="00E656CE"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E656CE">
        <w:rPr>
          <w:rFonts w:eastAsiaTheme="minorEastAsia" w:hint="eastAsia"/>
          <w:sz w:val="20"/>
          <w:lang w:val="en-US" w:eastAsia="zh-CN"/>
        </w:rPr>
        <w:t>6.13.4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4" w:name="_Ref298777854"/>
      <w:bookmarkEnd w:id="0"/>
      <w:bookmarkEnd w:id="1"/>
      <w:r w:rsidRPr="00310B2F">
        <w:rPr>
          <w:lang w:val="en-US"/>
        </w:rPr>
        <w:t>Introduction</w:t>
      </w:r>
      <w:bookmarkEnd w:id="4"/>
    </w:p>
    <w:p w:rsidR="002B25D8" w:rsidRPr="002B25D8" w:rsidRDefault="00E03981" w:rsidP="002B25D8">
      <w:pPr>
        <w:rPr>
          <w:lang w:val="en-US"/>
        </w:rPr>
      </w:pPr>
      <w:r>
        <w:rPr>
          <w:rFonts w:hint="eastAsia"/>
          <w:lang w:val="en-US"/>
        </w:rPr>
        <w:t>In this paper, we discuss the test case list and the corresponding test purpose</w:t>
      </w:r>
      <w:r w:rsidR="00CC1B87">
        <w:rPr>
          <w:rFonts w:hint="eastAsia"/>
          <w:lang w:val="en-US"/>
        </w:rPr>
        <w:t>s</w:t>
      </w:r>
      <w:r>
        <w:rPr>
          <w:rFonts w:hint="eastAsia"/>
          <w:lang w:val="en-US"/>
        </w:rPr>
        <w:t xml:space="preserve"> for </w:t>
      </w:r>
      <w:r w:rsidR="006840D6">
        <w:rPr>
          <w:rFonts w:hint="eastAsia"/>
          <w:lang w:val="en-US"/>
        </w:rPr>
        <w:t xml:space="preserve">the </w:t>
      </w:r>
      <w:r>
        <w:rPr>
          <w:lang w:val="en-US"/>
        </w:rPr>
        <w:t>demodulation</w:t>
      </w:r>
      <w:r>
        <w:rPr>
          <w:rFonts w:hint="eastAsia"/>
          <w:lang w:val="en-US"/>
        </w:rPr>
        <w:t xml:space="preserve">. In one companion paper </w:t>
      </w:r>
      <w:r w:rsidR="00453D13">
        <w:rPr>
          <w:lang w:val="en-US"/>
        </w:rPr>
        <w:fldChar w:fldCharType="begin"/>
      </w:r>
      <w:r w:rsidR="00453D13">
        <w:rPr>
          <w:lang w:val="en-US"/>
        </w:rPr>
        <w:instrText xml:space="preserve"> </w:instrText>
      </w:r>
      <w:r w:rsidR="00453D13">
        <w:rPr>
          <w:rFonts w:hint="eastAsia"/>
          <w:lang w:val="en-US"/>
        </w:rPr>
        <w:instrText>REF _Ref442171382 \r \h</w:instrText>
      </w:r>
      <w:r w:rsidR="00453D13">
        <w:rPr>
          <w:lang w:val="en-US"/>
        </w:rPr>
        <w:instrText xml:space="preserve"> </w:instrText>
      </w:r>
      <w:r w:rsidR="00453D13">
        <w:rPr>
          <w:lang w:val="en-US"/>
        </w:rPr>
      </w:r>
      <w:r w:rsidR="00453D13">
        <w:rPr>
          <w:lang w:val="en-US"/>
        </w:rPr>
        <w:fldChar w:fldCharType="separate"/>
      </w:r>
      <w:r w:rsidR="009A5E89">
        <w:rPr>
          <w:lang w:val="en-US"/>
        </w:rPr>
        <w:t>[2]</w:t>
      </w:r>
      <w:r w:rsidR="00453D13">
        <w:rPr>
          <w:lang w:val="en-US"/>
        </w:rPr>
        <w:fldChar w:fldCharType="end"/>
      </w:r>
      <w:r w:rsidR="00453D13">
        <w:rPr>
          <w:rFonts w:hint="eastAsia"/>
          <w:lang w:val="en-US"/>
        </w:rPr>
        <w:t xml:space="preserve">, the test case list for CSI and its corresponding test method are proposed. The general setup for the demodulation and CSI is discussed in </w:t>
      </w:r>
      <w:r w:rsidR="00453D13">
        <w:rPr>
          <w:lang w:val="en-US"/>
        </w:rPr>
        <w:fldChar w:fldCharType="begin"/>
      </w:r>
      <w:r w:rsidR="00453D13">
        <w:rPr>
          <w:lang w:val="en-US"/>
        </w:rPr>
        <w:instrText xml:space="preserve"> </w:instrText>
      </w:r>
      <w:r w:rsidR="00453D13">
        <w:rPr>
          <w:rFonts w:hint="eastAsia"/>
          <w:lang w:val="en-US"/>
        </w:rPr>
        <w:instrText>REF _Ref442171439 \r \h</w:instrText>
      </w:r>
      <w:r w:rsidR="00453D13">
        <w:rPr>
          <w:lang w:val="en-US"/>
        </w:rPr>
        <w:instrText xml:space="preserve"> </w:instrText>
      </w:r>
      <w:r w:rsidR="00453D13">
        <w:rPr>
          <w:lang w:val="en-US"/>
        </w:rPr>
      </w:r>
      <w:r w:rsidR="00453D13">
        <w:rPr>
          <w:lang w:val="en-US"/>
        </w:rPr>
        <w:fldChar w:fldCharType="separate"/>
      </w:r>
      <w:r w:rsidR="009A5E89">
        <w:rPr>
          <w:lang w:val="en-US"/>
        </w:rPr>
        <w:t>[3]</w:t>
      </w:r>
      <w:r w:rsidR="00453D13">
        <w:rPr>
          <w:lang w:val="en-US"/>
        </w:rPr>
        <w:fldChar w:fldCharType="end"/>
      </w:r>
      <w:r w:rsidR="00453D13">
        <w:rPr>
          <w:rFonts w:hint="eastAsia"/>
          <w:lang w:val="en-US"/>
        </w:rPr>
        <w:t>.</w:t>
      </w:r>
      <w:r w:rsidR="00BA4FBE">
        <w:rPr>
          <w:rFonts w:hint="eastAsia"/>
          <w:lang w:val="en-US"/>
        </w:rPr>
        <w:t xml:space="preserve"> The </w:t>
      </w:r>
      <w:r w:rsidR="00C631AF">
        <w:rPr>
          <w:rFonts w:hint="eastAsia"/>
          <w:lang w:val="en-US"/>
        </w:rPr>
        <w:t xml:space="preserve">transmission </w:t>
      </w:r>
      <w:r w:rsidR="00BA4FBE">
        <w:rPr>
          <w:rFonts w:hint="eastAsia"/>
          <w:lang w:val="en-US"/>
        </w:rPr>
        <w:t xml:space="preserve">signal model for the demodulation is discussed in </w:t>
      </w:r>
      <w:r w:rsidR="00DF2858">
        <w:rPr>
          <w:lang w:val="en-US"/>
        </w:rPr>
        <w:fldChar w:fldCharType="begin"/>
      </w:r>
      <w:r w:rsidR="00DF2858">
        <w:rPr>
          <w:lang w:val="en-US"/>
        </w:rPr>
        <w:instrText xml:space="preserve"> </w:instrText>
      </w:r>
      <w:r w:rsidR="00DF2858">
        <w:rPr>
          <w:rFonts w:hint="eastAsia"/>
          <w:lang w:val="en-US"/>
        </w:rPr>
        <w:instrText>REF _Ref442171593 \r \h</w:instrText>
      </w:r>
      <w:r w:rsidR="00DF2858">
        <w:rPr>
          <w:lang w:val="en-US"/>
        </w:rPr>
        <w:instrText xml:space="preserve"> </w:instrText>
      </w:r>
      <w:r w:rsidR="00DF2858">
        <w:rPr>
          <w:lang w:val="en-US"/>
        </w:rPr>
      </w:r>
      <w:r w:rsidR="00DF2858">
        <w:rPr>
          <w:lang w:val="en-US"/>
        </w:rPr>
        <w:fldChar w:fldCharType="separate"/>
      </w:r>
      <w:r w:rsidR="009A5E89">
        <w:rPr>
          <w:lang w:val="en-US"/>
        </w:rPr>
        <w:t>[4]</w:t>
      </w:r>
      <w:r w:rsidR="00DF2858">
        <w:rPr>
          <w:lang w:val="en-US"/>
        </w:rPr>
        <w:fldChar w:fldCharType="end"/>
      </w:r>
      <w:r w:rsidR="00DF2858">
        <w:rPr>
          <w:rFonts w:hint="eastAsia"/>
          <w:lang w:val="en-US"/>
        </w:rPr>
        <w:t xml:space="preserve">. </w:t>
      </w:r>
    </w:p>
    <w:p w:rsidR="00D27C85" w:rsidRDefault="00D27C85" w:rsidP="00D007E6">
      <w:pPr>
        <w:pStyle w:val="Heading1"/>
        <w:rPr>
          <w:lang w:val="en-US"/>
        </w:rPr>
      </w:pPr>
      <w:r>
        <w:rPr>
          <w:rFonts w:hint="eastAsia"/>
          <w:lang w:val="en-US"/>
        </w:rPr>
        <w:t>Background</w:t>
      </w:r>
    </w:p>
    <w:p w:rsidR="009A5E89" w:rsidRDefault="009A5E89" w:rsidP="009A5E89">
      <w:pPr>
        <w:rPr>
          <w:lang w:val="en-US"/>
        </w:rPr>
      </w:pPr>
      <w:r>
        <w:rPr>
          <w:rFonts w:hint="eastAsia"/>
          <w:lang w:val="en-US"/>
        </w:rPr>
        <w:t xml:space="preserve">According to latest 36.213, </w:t>
      </w:r>
      <w:r>
        <w:rPr>
          <w:lang w:val="en-US"/>
        </w:rPr>
        <w:t>the</w:t>
      </w:r>
      <w:r>
        <w:rPr>
          <w:rFonts w:hint="eastAsia"/>
          <w:lang w:val="en-US"/>
        </w:rPr>
        <w:t xml:space="preserve"> (e</w:t>
      </w:r>
      <w:proofErr w:type="gramStart"/>
      <w:r>
        <w:rPr>
          <w:rFonts w:hint="eastAsia"/>
          <w:lang w:val="en-US"/>
        </w:rPr>
        <w:t>)PDCCH</w:t>
      </w:r>
      <w:proofErr w:type="gramEnd"/>
      <w:r>
        <w:rPr>
          <w:rFonts w:hint="eastAsia"/>
          <w:lang w:val="en-US"/>
        </w:rPr>
        <w:t xml:space="preserve">/PDSCH transmission and </w:t>
      </w:r>
      <w:r>
        <w:rPr>
          <w:lang w:val="en-US"/>
        </w:rPr>
        <w:t>DRS transmission</w:t>
      </w:r>
      <w:r>
        <w:rPr>
          <w:rFonts w:hint="eastAsia"/>
          <w:lang w:val="en-US"/>
        </w:rPr>
        <w:t xml:space="preserve"> shall be subjected to listen before talk (LBT). Due to LBT, </w:t>
      </w:r>
      <w:r w:rsidR="002966C2">
        <w:rPr>
          <w:rFonts w:hint="eastAsia"/>
          <w:lang w:val="en-US"/>
        </w:rPr>
        <w:t>the availability</w:t>
      </w:r>
      <w:r w:rsidR="00294E00">
        <w:rPr>
          <w:rFonts w:hint="eastAsia"/>
          <w:lang w:val="en-US"/>
        </w:rPr>
        <w:t xml:space="preserve"> </w:t>
      </w:r>
      <w:r w:rsidR="002966C2">
        <w:rPr>
          <w:rFonts w:hint="eastAsia"/>
          <w:lang w:val="en-US"/>
        </w:rPr>
        <w:t xml:space="preserve">for each </w:t>
      </w:r>
      <w:proofErr w:type="spellStart"/>
      <w:r w:rsidR="00294E00">
        <w:rPr>
          <w:rFonts w:hint="eastAsia"/>
          <w:lang w:val="en-US"/>
        </w:rPr>
        <w:t>subframe</w:t>
      </w:r>
      <w:proofErr w:type="spellEnd"/>
      <w:r w:rsidR="00294E00">
        <w:rPr>
          <w:rFonts w:hint="eastAsia"/>
          <w:lang w:val="en-US"/>
        </w:rPr>
        <w:t xml:space="preserve"> is uncertain, </w:t>
      </w:r>
      <w:r w:rsidR="00294E00">
        <w:rPr>
          <w:lang w:val="en-US"/>
        </w:rPr>
        <w:t>and</w:t>
      </w:r>
      <w:r w:rsidR="00294E00">
        <w:rPr>
          <w:rFonts w:hint="eastAsia"/>
          <w:lang w:val="en-US"/>
        </w:rPr>
        <w:t xml:space="preserve"> the start symbol of one </w:t>
      </w:r>
      <w:proofErr w:type="spellStart"/>
      <w:r w:rsidR="00294E00">
        <w:rPr>
          <w:rFonts w:hint="eastAsia"/>
          <w:lang w:val="en-US"/>
        </w:rPr>
        <w:t>subframe</w:t>
      </w:r>
      <w:proofErr w:type="spellEnd"/>
      <w:r w:rsidR="00294E00">
        <w:rPr>
          <w:rFonts w:hint="eastAsia"/>
          <w:lang w:val="en-US"/>
        </w:rPr>
        <w:t xml:space="preserve"> may be from symbol 0 or symbol 7. The uncertainty of the </w:t>
      </w:r>
      <w:proofErr w:type="spellStart"/>
      <w:r w:rsidR="00294E00">
        <w:rPr>
          <w:lang w:val="en-US"/>
        </w:rPr>
        <w:t>subframe</w:t>
      </w:r>
      <w:proofErr w:type="spellEnd"/>
      <w:r w:rsidR="00294E00">
        <w:rPr>
          <w:rFonts w:hint="eastAsia"/>
          <w:lang w:val="en-US"/>
        </w:rPr>
        <w:t xml:space="preserve"> availability has great impact on the channel </w:t>
      </w:r>
      <w:r w:rsidR="00294E00">
        <w:rPr>
          <w:lang w:val="en-US"/>
        </w:rPr>
        <w:t>estimation</w:t>
      </w:r>
      <w:r w:rsidR="00294E00">
        <w:rPr>
          <w:rFonts w:hint="eastAsia"/>
          <w:lang w:val="en-US"/>
        </w:rPr>
        <w:t xml:space="preserve">, demodulation, and AGC adjustment, etc. It is one key difference of legacy </w:t>
      </w:r>
      <w:proofErr w:type="gramStart"/>
      <w:r w:rsidR="00294E00">
        <w:rPr>
          <w:rFonts w:hint="eastAsia"/>
          <w:lang w:val="en-US"/>
        </w:rPr>
        <w:t xml:space="preserve">UE </w:t>
      </w:r>
      <w:r w:rsidR="00294E00">
        <w:rPr>
          <w:lang w:val="en-US"/>
        </w:rPr>
        <w:t>behavior</w:t>
      </w:r>
      <w:r w:rsidR="00294E00">
        <w:rPr>
          <w:rFonts w:hint="eastAsia"/>
          <w:lang w:val="en-US"/>
        </w:rPr>
        <w:t xml:space="preserve"> which works for FS1 and FS2 from the new UE </w:t>
      </w:r>
      <w:r w:rsidR="00294E00">
        <w:rPr>
          <w:lang w:val="en-US"/>
        </w:rPr>
        <w:t>behavior</w:t>
      </w:r>
      <w:r w:rsidR="00294E00">
        <w:rPr>
          <w:rFonts w:hint="eastAsia"/>
          <w:lang w:val="en-US"/>
        </w:rPr>
        <w:t xml:space="preserve"> which required for FS3.</w:t>
      </w:r>
      <w:proofErr w:type="gramEnd"/>
      <w:r w:rsidR="00294E00">
        <w:rPr>
          <w:rFonts w:hint="eastAsia"/>
          <w:lang w:val="en-US"/>
        </w:rPr>
        <w:t xml:space="preserve"> </w:t>
      </w:r>
    </w:p>
    <w:p w:rsidR="00294E00" w:rsidRPr="00A97481" w:rsidRDefault="00294E00" w:rsidP="00294E00">
      <w:pPr>
        <w:pStyle w:val="Caption"/>
        <w:jc w:val="both"/>
        <w:rPr>
          <w:i/>
          <w:lang w:val="en-US"/>
        </w:rPr>
      </w:pPr>
      <w:bookmarkStart w:id="5" w:name="_Ref442195094"/>
      <w:r w:rsidRPr="00A97481">
        <w:rPr>
          <w:i/>
        </w:rPr>
        <w:t xml:space="preserve">Observation </w:t>
      </w:r>
      <w:r w:rsidRPr="00A97481">
        <w:rPr>
          <w:i/>
        </w:rPr>
        <w:fldChar w:fldCharType="begin"/>
      </w:r>
      <w:r w:rsidRPr="00A97481">
        <w:rPr>
          <w:i/>
        </w:rPr>
        <w:instrText xml:space="preserve"> SEQ Observation \* ARABIC </w:instrText>
      </w:r>
      <w:r w:rsidRPr="00A97481">
        <w:rPr>
          <w:i/>
        </w:rPr>
        <w:fldChar w:fldCharType="separate"/>
      </w:r>
      <w:r w:rsidRPr="00A97481">
        <w:rPr>
          <w:i/>
          <w:noProof/>
        </w:rPr>
        <w:t>1</w:t>
      </w:r>
      <w:r w:rsidRPr="00A97481">
        <w:rPr>
          <w:i/>
        </w:rPr>
        <w:fldChar w:fldCharType="end"/>
      </w:r>
      <w:bookmarkEnd w:id="5"/>
      <w:r w:rsidRPr="00A97481">
        <w:rPr>
          <w:rFonts w:hint="eastAsia"/>
          <w:i/>
        </w:rPr>
        <w:t xml:space="preserve">: The uncertainty of the </w:t>
      </w:r>
      <w:proofErr w:type="spellStart"/>
      <w:r w:rsidRPr="00A97481">
        <w:rPr>
          <w:rFonts w:hint="eastAsia"/>
          <w:i/>
        </w:rPr>
        <w:t>subframe</w:t>
      </w:r>
      <w:proofErr w:type="spellEnd"/>
      <w:r w:rsidRPr="00A97481">
        <w:rPr>
          <w:rFonts w:hint="eastAsia"/>
          <w:i/>
        </w:rPr>
        <w:t xml:space="preserve"> availability due to LBT has great impact on UE demodulation</w:t>
      </w:r>
    </w:p>
    <w:p w:rsidR="009A5E89" w:rsidRDefault="00D47692" w:rsidP="009A5E89">
      <w:pPr>
        <w:rPr>
          <w:lang w:val="en-US"/>
        </w:rPr>
      </w:pPr>
      <w:r>
        <w:rPr>
          <w:rFonts w:hint="eastAsia"/>
          <w:lang w:val="en-US"/>
        </w:rPr>
        <w:t xml:space="preserve">The uncertainty of the </w:t>
      </w:r>
      <w:proofErr w:type="spellStart"/>
      <w:r>
        <w:rPr>
          <w:rFonts w:hint="eastAsia"/>
          <w:lang w:val="en-US"/>
        </w:rPr>
        <w:t>subframe</w:t>
      </w:r>
      <w:proofErr w:type="spellEnd"/>
      <w:r>
        <w:rPr>
          <w:rFonts w:hint="eastAsia"/>
          <w:lang w:val="en-US"/>
        </w:rPr>
        <w:t xml:space="preserve"> availability </w:t>
      </w:r>
      <w:r w:rsidR="009A5E89">
        <w:rPr>
          <w:rFonts w:hint="eastAsia"/>
          <w:lang w:val="en-US"/>
        </w:rPr>
        <w:t xml:space="preserve">will lead to the CRS is not always on. </w:t>
      </w:r>
      <w:r w:rsidR="009A5E89">
        <w:rPr>
          <w:lang w:val="en-US"/>
        </w:rPr>
        <w:t>T</w:t>
      </w:r>
      <w:r>
        <w:rPr>
          <w:rFonts w:hint="eastAsia"/>
          <w:lang w:val="en-US"/>
        </w:rPr>
        <w:t xml:space="preserve">his </w:t>
      </w:r>
      <w:r w:rsidR="009A5E89">
        <w:rPr>
          <w:rFonts w:hint="eastAsia"/>
          <w:lang w:val="en-US"/>
        </w:rPr>
        <w:t>characteristic</w:t>
      </w:r>
      <w:r>
        <w:rPr>
          <w:rFonts w:hint="eastAsia"/>
          <w:lang w:val="en-US"/>
        </w:rPr>
        <w:t xml:space="preserve"> is not the same as that of </w:t>
      </w:r>
      <w:proofErr w:type="gramStart"/>
      <w:r>
        <w:rPr>
          <w:rFonts w:hint="eastAsia"/>
          <w:lang w:val="en-US"/>
        </w:rPr>
        <w:t>FS1,</w:t>
      </w:r>
      <w:proofErr w:type="gramEnd"/>
      <w:r>
        <w:rPr>
          <w:rFonts w:hint="eastAsia"/>
          <w:lang w:val="en-US"/>
        </w:rPr>
        <w:t xml:space="preserve"> it is </w:t>
      </w:r>
      <w:r w:rsidR="009A5E89">
        <w:rPr>
          <w:rFonts w:hint="eastAsia"/>
          <w:lang w:val="en-US"/>
        </w:rPr>
        <w:t xml:space="preserve">also not the same as that of FS2. In FS2, the uplink and downlink pattern is pre-known in advance. Even in </w:t>
      </w:r>
      <w:proofErr w:type="spellStart"/>
      <w:r w:rsidR="009A5E89">
        <w:rPr>
          <w:rFonts w:hint="eastAsia"/>
          <w:lang w:val="en-US"/>
        </w:rPr>
        <w:t>eIMTA</w:t>
      </w:r>
      <w:proofErr w:type="spellEnd"/>
      <w:r w:rsidR="009A5E89">
        <w:rPr>
          <w:rFonts w:hint="eastAsia"/>
          <w:lang w:val="en-US"/>
        </w:rPr>
        <w:t xml:space="preserve">, CRS of some </w:t>
      </w:r>
      <w:proofErr w:type="spellStart"/>
      <w:r w:rsidR="009A5E89">
        <w:rPr>
          <w:rFonts w:hint="eastAsia"/>
          <w:lang w:val="en-US"/>
        </w:rPr>
        <w:t>subframes</w:t>
      </w:r>
      <w:proofErr w:type="spellEnd"/>
      <w:r w:rsidR="009A5E89">
        <w:rPr>
          <w:rFonts w:hint="eastAsia"/>
          <w:lang w:val="en-US"/>
        </w:rPr>
        <w:t xml:space="preserve"> (such as </w:t>
      </w:r>
      <w:proofErr w:type="spellStart"/>
      <w:r w:rsidR="009A5E89">
        <w:rPr>
          <w:rFonts w:hint="eastAsia"/>
          <w:lang w:val="en-US"/>
        </w:rPr>
        <w:t>subframe</w:t>
      </w:r>
      <w:proofErr w:type="spellEnd"/>
      <w:r w:rsidR="009A5E89">
        <w:rPr>
          <w:rFonts w:hint="eastAsia"/>
          <w:lang w:val="en-US"/>
        </w:rPr>
        <w:t xml:space="preserve"> 0 and 5) are always available. These CRS can help UE to get some channel statistics, such as </w:t>
      </w:r>
      <w:r w:rsidR="009A5E89">
        <w:rPr>
          <w:lang w:val="en-US"/>
        </w:rPr>
        <w:t>Doppler</w:t>
      </w:r>
      <w:r w:rsidR="009A5E89">
        <w:rPr>
          <w:rFonts w:hint="eastAsia"/>
          <w:lang w:val="en-US"/>
        </w:rPr>
        <w:t>, delay spread</w:t>
      </w:r>
      <w:proofErr w:type="gramStart"/>
      <w:r w:rsidR="009A5E89">
        <w:rPr>
          <w:rFonts w:hint="eastAsia"/>
          <w:lang w:val="en-US"/>
        </w:rPr>
        <w:t>,  and</w:t>
      </w:r>
      <w:proofErr w:type="gramEnd"/>
      <w:r w:rsidR="009A5E89">
        <w:rPr>
          <w:rFonts w:hint="eastAsia"/>
          <w:lang w:val="en-US"/>
        </w:rPr>
        <w:t xml:space="preserve"> channel quality for AGC adjustment etc. However, in LAA, the CRS transmission is irregular discontinuous. </w:t>
      </w:r>
    </w:p>
    <w:p w:rsidR="009A5E89" w:rsidRDefault="009A5E89" w:rsidP="009A5E89">
      <w:pPr>
        <w:rPr>
          <w:lang w:val="en-US"/>
        </w:rPr>
      </w:pPr>
      <w:r>
        <w:rPr>
          <w:lang w:val="en-US"/>
        </w:rPr>
        <w:t>Furthermore</w:t>
      </w:r>
      <w:r>
        <w:rPr>
          <w:rFonts w:hint="eastAsia"/>
          <w:lang w:val="en-US"/>
        </w:rPr>
        <w:t xml:space="preserve">, in license carrier, the transmission power of CRS is constant. However, the CRS transmission power is dynamically changed over the time. According to RAN1 discussion, for multiple carrier operation on unlicensed carrier, the total power can be dynamically allocated according </w:t>
      </w:r>
      <w:r>
        <w:rPr>
          <w:lang w:val="en-US"/>
        </w:rPr>
        <w:t>to the</w:t>
      </w:r>
      <w:r>
        <w:rPr>
          <w:rFonts w:hint="eastAsia"/>
          <w:lang w:val="en-US"/>
        </w:rPr>
        <w:t xml:space="preserve"> instantaneous available LBT results</w:t>
      </w:r>
      <w:r w:rsidR="005B2F24">
        <w:rPr>
          <w:rFonts w:hint="eastAsia"/>
          <w:lang w:val="en-US"/>
        </w:rPr>
        <w:t xml:space="preserve"> in the unlicensed carrier</w:t>
      </w:r>
      <w:r w:rsidR="001F1641">
        <w:rPr>
          <w:rFonts w:hint="eastAsia"/>
          <w:lang w:val="en-US"/>
        </w:rPr>
        <w:t>s</w:t>
      </w:r>
      <w:r>
        <w:rPr>
          <w:rFonts w:hint="eastAsia"/>
          <w:lang w:val="en-US"/>
        </w:rPr>
        <w:t xml:space="preserve">. When more carriers are available, the transmission power for each carrier will be de-boosted, when less carriers are available, the transmission power will be boosted for the transmitted carrier (s). This characteristic will impact on the UE AGC adjustment, channel estimation etc. </w:t>
      </w:r>
    </w:p>
    <w:p w:rsidR="009A5E89" w:rsidRDefault="009A5E89" w:rsidP="009A5E89">
      <w:pPr>
        <w:pStyle w:val="Caption"/>
        <w:jc w:val="left"/>
        <w:rPr>
          <w:i/>
        </w:rPr>
      </w:pPr>
      <w:r w:rsidRPr="008D44D8">
        <w:rPr>
          <w:i/>
        </w:rPr>
        <w:t xml:space="preserve">Observation </w:t>
      </w:r>
      <w:r w:rsidRPr="008D44D8">
        <w:rPr>
          <w:i/>
        </w:rPr>
        <w:fldChar w:fldCharType="begin"/>
      </w:r>
      <w:r w:rsidRPr="008D44D8">
        <w:rPr>
          <w:i/>
        </w:rPr>
        <w:instrText xml:space="preserve"> SEQ Observation \* ARABIC </w:instrText>
      </w:r>
      <w:r w:rsidRPr="008D44D8">
        <w:rPr>
          <w:i/>
        </w:rPr>
        <w:fldChar w:fldCharType="separate"/>
      </w:r>
      <w:r w:rsidR="00294E00">
        <w:rPr>
          <w:i/>
          <w:noProof/>
        </w:rPr>
        <w:t>2</w:t>
      </w:r>
      <w:r w:rsidRPr="008D44D8">
        <w:rPr>
          <w:i/>
        </w:rPr>
        <w:fldChar w:fldCharType="end"/>
      </w:r>
      <w:r w:rsidRPr="008D44D8">
        <w:rPr>
          <w:rFonts w:hint="eastAsia"/>
          <w:i/>
        </w:rPr>
        <w:t xml:space="preserve">: Irregular discontinuous CRS with non-constant transmission power will impact on UE channel estimation and AGC adjustment. </w:t>
      </w:r>
    </w:p>
    <w:p w:rsidR="00683F3F" w:rsidRDefault="00683F3F" w:rsidP="00683F3F">
      <w:pPr>
        <w:rPr>
          <w:lang w:val="en-US"/>
        </w:rPr>
      </w:pPr>
      <w:r>
        <w:rPr>
          <w:rFonts w:hint="eastAsia"/>
          <w:lang w:val="en-US"/>
        </w:rPr>
        <w:t xml:space="preserve">In RAN1#83, there are the following </w:t>
      </w:r>
      <w:r>
        <w:rPr>
          <w:lang w:val="en-US"/>
        </w:rPr>
        <w:t xml:space="preserve">agreements </w:t>
      </w:r>
      <w:r w:rsidR="0036015D" w:rsidRPr="00683F3F">
        <w:rPr>
          <w:lang w:val="en-US"/>
        </w:rPr>
        <w:fldChar w:fldCharType="begin"/>
      </w:r>
      <w:r w:rsidR="0036015D" w:rsidRPr="00683F3F">
        <w:rPr>
          <w:lang w:val="en-US"/>
        </w:rPr>
        <w:instrText xml:space="preserve"> </w:instrText>
      </w:r>
      <w:r w:rsidR="0036015D" w:rsidRPr="00683F3F">
        <w:rPr>
          <w:rFonts w:hint="eastAsia"/>
          <w:lang w:val="en-US"/>
        </w:rPr>
        <w:instrText>REF _Ref441764172 \r \h</w:instrText>
      </w:r>
      <w:r w:rsidR="0036015D" w:rsidRPr="00683F3F">
        <w:rPr>
          <w:lang w:val="en-US"/>
        </w:rPr>
        <w:instrText xml:space="preserve"> </w:instrText>
      </w:r>
      <w:r w:rsidR="0036015D" w:rsidRPr="00683F3F">
        <w:rPr>
          <w:lang w:val="en-US"/>
        </w:rPr>
      </w:r>
      <w:r w:rsidR="0036015D" w:rsidRPr="00683F3F">
        <w:rPr>
          <w:lang w:val="en-US"/>
        </w:rPr>
        <w:fldChar w:fldCharType="separate"/>
      </w:r>
      <w:r w:rsidR="009A5E89">
        <w:rPr>
          <w:lang w:val="en-US"/>
        </w:rPr>
        <w:t>[1]</w:t>
      </w:r>
      <w:r w:rsidR="0036015D" w:rsidRPr="00683F3F">
        <w:rPr>
          <w:lang w:val="en-US"/>
        </w:rPr>
        <w:fldChar w:fldCharType="end"/>
      </w:r>
      <w:r>
        <w:rPr>
          <w:rFonts w:hint="eastAsia"/>
          <w:lang w:val="en-US"/>
        </w:rPr>
        <w:t>:</w:t>
      </w:r>
    </w:p>
    <w:p w:rsidR="00683F3F" w:rsidRPr="00683F3F" w:rsidRDefault="00683F3F" w:rsidP="00AF4348">
      <w:pPr>
        <w:pStyle w:val="ListParagraph"/>
        <w:numPr>
          <w:ilvl w:val="1"/>
          <w:numId w:val="4"/>
        </w:numPr>
        <w:ind w:firstLineChars="0"/>
        <w:rPr>
          <w:lang w:val="en-US"/>
        </w:rPr>
      </w:pPr>
      <w:r w:rsidRPr="00683F3F">
        <w:rPr>
          <w:lang w:val="en-US"/>
        </w:rPr>
        <w:t xml:space="preserve">RRC signaling provides the list of possible starting positions of transmission in the first </w:t>
      </w:r>
      <w:proofErr w:type="spellStart"/>
      <w:r w:rsidRPr="00683F3F">
        <w:rPr>
          <w:lang w:val="en-US"/>
        </w:rPr>
        <w:t>subframe</w:t>
      </w:r>
      <w:proofErr w:type="spellEnd"/>
      <w:r w:rsidRPr="00683F3F">
        <w:rPr>
          <w:lang w:val="en-US"/>
        </w:rPr>
        <w:t xml:space="preserve"> of the DL transmission burst</w:t>
      </w:r>
    </w:p>
    <w:p w:rsidR="00683F3F" w:rsidRPr="00683F3F" w:rsidRDefault="00683F3F" w:rsidP="00AF4348">
      <w:pPr>
        <w:pStyle w:val="ListParagraph"/>
        <w:numPr>
          <w:ilvl w:val="2"/>
          <w:numId w:val="4"/>
        </w:numPr>
        <w:ind w:firstLineChars="0"/>
        <w:rPr>
          <w:lang w:val="en-US"/>
        </w:rPr>
      </w:pPr>
      <w:r w:rsidRPr="00683F3F">
        <w:rPr>
          <w:lang w:val="en-US"/>
        </w:rPr>
        <w:t>Possible starting positions are {0}, {0</w:t>
      </w:r>
      <w:proofErr w:type="gramStart"/>
      <w:r w:rsidRPr="00683F3F">
        <w:rPr>
          <w:lang w:val="en-US"/>
        </w:rPr>
        <w:t>,[</w:t>
      </w:r>
      <w:proofErr w:type="gramEnd"/>
      <w:r w:rsidRPr="00683F3F">
        <w:rPr>
          <w:lang w:val="en-US"/>
        </w:rPr>
        <w:t>7]}. Other starting positions are not considered</w:t>
      </w:r>
    </w:p>
    <w:p w:rsidR="000651D5" w:rsidRDefault="00683F3F" w:rsidP="00AF4348">
      <w:pPr>
        <w:pStyle w:val="ListParagraph"/>
        <w:numPr>
          <w:ilvl w:val="2"/>
          <w:numId w:val="4"/>
        </w:numPr>
        <w:ind w:firstLineChars="0"/>
        <w:rPr>
          <w:lang w:val="en-US"/>
        </w:rPr>
      </w:pPr>
      <w:r w:rsidRPr="00683F3F">
        <w:rPr>
          <w:lang w:val="en-US"/>
        </w:rPr>
        <w:t xml:space="preserve">Candidate starting positions in the first </w:t>
      </w:r>
      <w:proofErr w:type="spellStart"/>
      <w:r w:rsidRPr="00683F3F">
        <w:rPr>
          <w:lang w:val="en-US"/>
        </w:rPr>
        <w:t>subframe</w:t>
      </w:r>
      <w:proofErr w:type="spellEnd"/>
      <w:r w:rsidRPr="00683F3F">
        <w:rPr>
          <w:lang w:val="en-US"/>
        </w:rPr>
        <w:t xml:space="preserve"> are excluding the reservation signal and initial signal (if any)</w:t>
      </w:r>
    </w:p>
    <w:p w:rsidR="001D23E9" w:rsidRPr="001D23E9" w:rsidRDefault="001D23E9" w:rsidP="00AF4348">
      <w:pPr>
        <w:pStyle w:val="ListParagraph"/>
        <w:numPr>
          <w:ilvl w:val="1"/>
          <w:numId w:val="4"/>
        </w:numPr>
        <w:ind w:firstLineChars="0"/>
        <w:rPr>
          <w:lang w:val="en-US"/>
        </w:rPr>
      </w:pPr>
      <w:r w:rsidRPr="001D23E9">
        <w:rPr>
          <w:lang w:val="en-US"/>
        </w:rPr>
        <w:t>When the starting position is 7,</w:t>
      </w:r>
    </w:p>
    <w:p w:rsidR="001D23E9" w:rsidRPr="001D23E9" w:rsidRDefault="001D23E9" w:rsidP="00AF4348">
      <w:pPr>
        <w:pStyle w:val="ListParagraph"/>
        <w:numPr>
          <w:ilvl w:val="2"/>
          <w:numId w:val="4"/>
        </w:numPr>
        <w:ind w:firstLineChars="0"/>
        <w:rPr>
          <w:lang w:val="en-US"/>
        </w:rPr>
      </w:pPr>
      <w:r w:rsidRPr="001D23E9">
        <w:rPr>
          <w:lang w:val="en-US"/>
        </w:rPr>
        <w:t>Same CRS/DMRS resource mapping as in the second slot</w:t>
      </w:r>
    </w:p>
    <w:p w:rsidR="001D23E9" w:rsidRPr="001D23E9" w:rsidRDefault="001D23E9" w:rsidP="00AF4348">
      <w:pPr>
        <w:pStyle w:val="ListParagraph"/>
        <w:numPr>
          <w:ilvl w:val="3"/>
          <w:numId w:val="4"/>
        </w:numPr>
        <w:ind w:firstLineChars="0"/>
        <w:rPr>
          <w:lang w:val="en-US"/>
        </w:rPr>
      </w:pPr>
      <w:r w:rsidRPr="001D23E9">
        <w:rPr>
          <w:lang w:val="en-US"/>
        </w:rPr>
        <w:t xml:space="preserve">All the configured CRSs are included in the partial </w:t>
      </w:r>
      <w:proofErr w:type="spellStart"/>
      <w:r w:rsidRPr="001D23E9">
        <w:rPr>
          <w:lang w:val="en-US"/>
        </w:rPr>
        <w:t>subframe</w:t>
      </w:r>
      <w:proofErr w:type="spellEnd"/>
    </w:p>
    <w:p w:rsidR="001D23E9" w:rsidRPr="001D23E9" w:rsidRDefault="001D23E9" w:rsidP="00AF4348">
      <w:pPr>
        <w:pStyle w:val="ListParagraph"/>
        <w:numPr>
          <w:ilvl w:val="2"/>
          <w:numId w:val="4"/>
        </w:numPr>
        <w:ind w:firstLineChars="0"/>
        <w:rPr>
          <w:lang w:val="en-US"/>
        </w:rPr>
      </w:pPr>
      <w:r w:rsidRPr="001D23E9">
        <w:rPr>
          <w:lang w:val="en-US"/>
        </w:rPr>
        <w:t>If the configured CSI-RS/CSI-IM pattern is in the first slot</w:t>
      </w:r>
    </w:p>
    <w:p w:rsidR="001D23E9" w:rsidRPr="001D23E9" w:rsidRDefault="001D23E9" w:rsidP="00AF4348">
      <w:pPr>
        <w:pStyle w:val="ListParagraph"/>
        <w:numPr>
          <w:ilvl w:val="3"/>
          <w:numId w:val="4"/>
        </w:numPr>
        <w:ind w:firstLineChars="0"/>
        <w:rPr>
          <w:lang w:val="en-US"/>
        </w:rPr>
      </w:pPr>
      <w:r w:rsidRPr="001D23E9">
        <w:rPr>
          <w:lang w:val="en-US"/>
        </w:rPr>
        <w:t xml:space="preserve">UE assumes CSI-RS/CSI-IM does not exist in the partial </w:t>
      </w:r>
      <w:proofErr w:type="spellStart"/>
      <w:r w:rsidRPr="001D23E9">
        <w:rPr>
          <w:lang w:val="en-US"/>
        </w:rPr>
        <w:t>subframe</w:t>
      </w:r>
      <w:proofErr w:type="spellEnd"/>
    </w:p>
    <w:p w:rsidR="001D23E9" w:rsidRPr="001D23E9" w:rsidRDefault="001D23E9" w:rsidP="00AF4348">
      <w:pPr>
        <w:pStyle w:val="ListParagraph"/>
        <w:numPr>
          <w:ilvl w:val="2"/>
          <w:numId w:val="4"/>
        </w:numPr>
        <w:ind w:firstLineChars="0"/>
        <w:rPr>
          <w:lang w:val="en-US"/>
        </w:rPr>
      </w:pPr>
      <w:r w:rsidRPr="001D23E9">
        <w:rPr>
          <w:lang w:val="en-US"/>
        </w:rPr>
        <w:lastRenderedPageBreak/>
        <w:t>If the configured CSI-RS/CSI-IM pattern is in  the second slot</w:t>
      </w:r>
    </w:p>
    <w:p w:rsidR="001D23E9" w:rsidRPr="001D23E9" w:rsidRDefault="001D23E9" w:rsidP="00AF4348">
      <w:pPr>
        <w:pStyle w:val="ListParagraph"/>
        <w:numPr>
          <w:ilvl w:val="3"/>
          <w:numId w:val="4"/>
        </w:numPr>
        <w:ind w:firstLineChars="0"/>
        <w:rPr>
          <w:lang w:val="en-US"/>
        </w:rPr>
      </w:pPr>
      <w:r w:rsidRPr="001D23E9">
        <w:rPr>
          <w:lang w:val="en-US"/>
        </w:rPr>
        <w:t xml:space="preserve">UE assumes CSI-RS/CSI-IM does not exist in the partial </w:t>
      </w:r>
      <w:proofErr w:type="spellStart"/>
      <w:r w:rsidRPr="001D23E9">
        <w:rPr>
          <w:lang w:val="en-US"/>
        </w:rPr>
        <w:t>subframe</w:t>
      </w:r>
      <w:proofErr w:type="spellEnd"/>
    </w:p>
    <w:p w:rsidR="001D23E9" w:rsidRPr="001D23E9" w:rsidRDefault="001D23E9" w:rsidP="00AF4348">
      <w:pPr>
        <w:pStyle w:val="ListParagraph"/>
        <w:numPr>
          <w:ilvl w:val="2"/>
          <w:numId w:val="4"/>
        </w:numPr>
        <w:ind w:firstLineChars="0"/>
        <w:rPr>
          <w:lang w:val="en-US"/>
        </w:rPr>
      </w:pPr>
      <w:r w:rsidRPr="001D23E9">
        <w:rPr>
          <w:lang w:val="en-US"/>
        </w:rPr>
        <w:t xml:space="preserve">PDCCH/PDSCH/PCFICH/PHICH resource mapping as in the first slot of LAA regular </w:t>
      </w:r>
      <w:proofErr w:type="spellStart"/>
      <w:r w:rsidRPr="001D23E9">
        <w:rPr>
          <w:lang w:val="en-US"/>
        </w:rPr>
        <w:t>subframe</w:t>
      </w:r>
      <w:proofErr w:type="spellEnd"/>
    </w:p>
    <w:p w:rsidR="001D23E9" w:rsidRPr="001D23E9" w:rsidRDefault="001D23E9" w:rsidP="00AF4348">
      <w:pPr>
        <w:pStyle w:val="ListParagraph"/>
        <w:numPr>
          <w:ilvl w:val="3"/>
          <w:numId w:val="4"/>
        </w:numPr>
        <w:ind w:firstLineChars="0"/>
        <w:rPr>
          <w:lang w:val="en-US"/>
        </w:rPr>
      </w:pPr>
      <w:r w:rsidRPr="001D23E9">
        <w:rPr>
          <w:lang w:val="en-US"/>
        </w:rPr>
        <w:t xml:space="preserve">UE does not rate match around PSS/SSS REs in the partial </w:t>
      </w:r>
      <w:proofErr w:type="spellStart"/>
      <w:r w:rsidRPr="001D23E9">
        <w:rPr>
          <w:lang w:val="en-US"/>
        </w:rPr>
        <w:t>subframe</w:t>
      </w:r>
      <w:proofErr w:type="spellEnd"/>
      <w:r w:rsidRPr="001D23E9">
        <w:rPr>
          <w:lang w:val="en-US"/>
        </w:rPr>
        <w:t xml:space="preserve"> in </w:t>
      </w:r>
      <w:proofErr w:type="spellStart"/>
      <w:r w:rsidRPr="001D23E9">
        <w:rPr>
          <w:lang w:val="en-US"/>
        </w:rPr>
        <w:t>subframe</w:t>
      </w:r>
      <w:proofErr w:type="spellEnd"/>
      <w:r w:rsidRPr="001D23E9">
        <w:rPr>
          <w:lang w:val="en-US"/>
        </w:rPr>
        <w:t xml:space="preserve"> 0/5</w:t>
      </w:r>
    </w:p>
    <w:p w:rsidR="001D23E9" w:rsidRPr="001D23E9" w:rsidRDefault="001D23E9" w:rsidP="00AF4348">
      <w:pPr>
        <w:pStyle w:val="ListParagraph"/>
        <w:numPr>
          <w:ilvl w:val="3"/>
          <w:numId w:val="4"/>
        </w:numPr>
        <w:ind w:firstLineChars="0"/>
        <w:rPr>
          <w:lang w:val="en-US"/>
        </w:rPr>
      </w:pPr>
      <w:r w:rsidRPr="001D23E9">
        <w:rPr>
          <w:lang w:val="en-US"/>
        </w:rPr>
        <w:t xml:space="preserve">PSS/SSS is not contained in the partial </w:t>
      </w:r>
      <w:proofErr w:type="spellStart"/>
      <w:r w:rsidRPr="001D23E9">
        <w:rPr>
          <w:lang w:val="en-US"/>
        </w:rPr>
        <w:t>subframe</w:t>
      </w:r>
      <w:proofErr w:type="spellEnd"/>
    </w:p>
    <w:p w:rsidR="001D23E9" w:rsidRPr="001D23E9" w:rsidRDefault="001D23E9" w:rsidP="00AF4348">
      <w:pPr>
        <w:pStyle w:val="ListParagraph"/>
        <w:numPr>
          <w:ilvl w:val="2"/>
          <w:numId w:val="4"/>
        </w:numPr>
        <w:ind w:firstLineChars="0"/>
        <w:rPr>
          <w:lang w:val="en-US"/>
        </w:rPr>
      </w:pPr>
      <w:r w:rsidRPr="001D23E9">
        <w:rPr>
          <w:lang w:val="en-US"/>
        </w:rPr>
        <w:t>Slot number of the second slot is used for sequence generation</w:t>
      </w:r>
    </w:p>
    <w:p w:rsidR="009D093D" w:rsidRDefault="001D23E9" w:rsidP="00AF4348">
      <w:pPr>
        <w:pStyle w:val="ListParagraph"/>
        <w:numPr>
          <w:ilvl w:val="2"/>
          <w:numId w:val="4"/>
        </w:numPr>
        <w:ind w:firstLineChars="0"/>
        <w:rPr>
          <w:lang w:val="en-US"/>
        </w:rPr>
      </w:pPr>
      <w:r w:rsidRPr="009D093D">
        <w:rPr>
          <w:lang w:val="en-US"/>
        </w:rPr>
        <w:t xml:space="preserve">UE does not assume to receive PHICH for </w:t>
      </w:r>
      <w:proofErr w:type="spellStart"/>
      <w:r w:rsidRPr="009D093D">
        <w:rPr>
          <w:lang w:val="en-US"/>
        </w:rPr>
        <w:t>ack</w:t>
      </w:r>
      <w:proofErr w:type="spellEnd"/>
      <w:r w:rsidRPr="009D093D">
        <w:rPr>
          <w:lang w:val="en-US"/>
        </w:rPr>
        <w:t>/</w:t>
      </w:r>
      <w:proofErr w:type="spellStart"/>
      <w:r w:rsidRPr="009D093D">
        <w:rPr>
          <w:lang w:val="en-US"/>
        </w:rPr>
        <w:t>nack</w:t>
      </w:r>
      <w:proofErr w:type="spellEnd"/>
    </w:p>
    <w:p w:rsidR="00C577DB" w:rsidRPr="009D093D" w:rsidRDefault="00C577DB" w:rsidP="00AF4348">
      <w:pPr>
        <w:pStyle w:val="ListParagraph"/>
        <w:numPr>
          <w:ilvl w:val="2"/>
          <w:numId w:val="4"/>
        </w:numPr>
        <w:ind w:firstLineChars="0"/>
        <w:rPr>
          <w:lang w:val="en-US"/>
        </w:rPr>
      </w:pPr>
      <w:r w:rsidRPr="009D093D">
        <w:rPr>
          <w:lang w:val="en-US"/>
        </w:rPr>
        <w:t xml:space="preserve">EPDCCH resource mapping as in the first slot of LAA regular </w:t>
      </w:r>
      <w:proofErr w:type="spellStart"/>
      <w:r w:rsidRPr="009D093D">
        <w:rPr>
          <w:lang w:val="en-US"/>
        </w:rPr>
        <w:t>subframe</w:t>
      </w:r>
      <w:proofErr w:type="spellEnd"/>
    </w:p>
    <w:p w:rsidR="00C577DB" w:rsidRPr="00C577DB" w:rsidRDefault="00C577DB" w:rsidP="00AF4348">
      <w:pPr>
        <w:pStyle w:val="ListParagraph"/>
        <w:numPr>
          <w:ilvl w:val="2"/>
          <w:numId w:val="4"/>
        </w:numPr>
        <w:ind w:firstLineChars="0"/>
        <w:rPr>
          <w:lang w:val="en-US"/>
        </w:rPr>
      </w:pPr>
      <w:r w:rsidRPr="00C577DB">
        <w:rPr>
          <w:lang w:val="en-US"/>
        </w:rPr>
        <w:t xml:space="preserve">In initial partial </w:t>
      </w:r>
      <w:proofErr w:type="spellStart"/>
      <w:r w:rsidRPr="00C577DB">
        <w:rPr>
          <w:lang w:val="en-US"/>
        </w:rPr>
        <w:t>subframe</w:t>
      </w:r>
      <w:proofErr w:type="spellEnd"/>
      <w:r w:rsidRPr="00C577DB">
        <w:rPr>
          <w:lang w:val="en-US"/>
        </w:rPr>
        <w:t>, the start symbol for the EPDCCH if configured, is offset additionally by 7 OFDM symbols</w:t>
      </w:r>
    </w:p>
    <w:p w:rsidR="00C577DB" w:rsidRDefault="00C577DB" w:rsidP="00AF4348">
      <w:pPr>
        <w:pStyle w:val="ListParagraph"/>
        <w:numPr>
          <w:ilvl w:val="2"/>
          <w:numId w:val="4"/>
        </w:numPr>
        <w:ind w:firstLineChars="0"/>
        <w:rPr>
          <w:lang w:val="en-US"/>
        </w:rPr>
      </w:pPr>
      <w:r w:rsidRPr="00C577DB">
        <w:rPr>
          <w:lang w:val="en-US"/>
        </w:rPr>
        <w:t xml:space="preserve">The number of available REs for the EPDCCH is the actual number of available REs for the EPDCCH transmission in the initial partial </w:t>
      </w:r>
      <w:proofErr w:type="spellStart"/>
      <w:r w:rsidRPr="00C577DB">
        <w:rPr>
          <w:lang w:val="en-US"/>
        </w:rPr>
        <w:t>subframe</w:t>
      </w:r>
      <w:proofErr w:type="spellEnd"/>
    </w:p>
    <w:p w:rsidR="009549DF" w:rsidRPr="009549DF" w:rsidRDefault="009549DF" w:rsidP="00AF4348">
      <w:pPr>
        <w:pStyle w:val="ListParagraph"/>
        <w:numPr>
          <w:ilvl w:val="1"/>
          <w:numId w:val="4"/>
        </w:numPr>
        <w:ind w:firstLineChars="0"/>
        <w:rPr>
          <w:lang w:val="en-US"/>
        </w:rPr>
      </w:pPr>
      <w:r w:rsidRPr="009549DF">
        <w:rPr>
          <w:lang w:val="en-US"/>
        </w:rPr>
        <w:t xml:space="preserve">If the UE detects common PDCCH DCI referring to </w:t>
      </w:r>
      <w:proofErr w:type="spellStart"/>
      <w:r w:rsidRPr="009549DF">
        <w:rPr>
          <w:lang w:val="en-US"/>
        </w:rPr>
        <w:t>subframe</w:t>
      </w:r>
      <w:proofErr w:type="spellEnd"/>
      <w:r w:rsidRPr="009549DF">
        <w:rPr>
          <w:lang w:val="en-US"/>
        </w:rPr>
        <w:t xml:space="preserve"> n in </w:t>
      </w:r>
      <w:proofErr w:type="spellStart"/>
      <w:r w:rsidRPr="009549DF">
        <w:rPr>
          <w:lang w:val="en-US"/>
        </w:rPr>
        <w:t>subframes</w:t>
      </w:r>
      <w:proofErr w:type="spellEnd"/>
      <w:r w:rsidRPr="009549DF">
        <w:rPr>
          <w:lang w:val="en-US"/>
        </w:rPr>
        <w:t xml:space="preserve"> n-1 or n, the UE may assume the number of OFDM symbols in </w:t>
      </w:r>
      <w:proofErr w:type="spellStart"/>
      <w:r w:rsidRPr="009549DF">
        <w:rPr>
          <w:lang w:val="en-US"/>
        </w:rPr>
        <w:t>subframe</w:t>
      </w:r>
      <w:proofErr w:type="spellEnd"/>
      <w:r w:rsidRPr="009549DF">
        <w:rPr>
          <w:lang w:val="en-US"/>
        </w:rPr>
        <w:t xml:space="preserve"> n according to the detected DCI</w:t>
      </w:r>
    </w:p>
    <w:p w:rsidR="009549DF" w:rsidRDefault="009549DF" w:rsidP="009549DF">
      <w:pPr>
        <w:ind w:left="420"/>
        <w:rPr>
          <w:lang w:val="en-US"/>
        </w:rPr>
      </w:pPr>
      <w:r>
        <w:rPr>
          <w:noProof/>
          <w:lang w:val="en-US"/>
        </w:rPr>
        <w:drawing>
          <wp:inline distT="0" distB="0" distL="0" distR="0" wp14:anchorId="3B998A1C" wp14:editId="0C542D91">
            <wp:extent cx="5639435" cy="554164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39435" cy="5541645"/>
                    </a:xfrm>
                    <a:prstGeom prst="rect">
                      <a:avLst/>
                    </a:prstGeom>
                    <a:noFill/>
                  </pic:spPr>
                </pic:pic>
              </a:graphicData>
            </a:graphic>
          </wp:inline>
        </w:drawing>
      </w:r>
    </w:p>
    <w:p w:rsidR="006D72DA" w:rsidRDefault="006D72DA" w:rsidP="00AF4348">
      <w:pPr>
        <w:pStyle w:val="ListParagraph"/>
        <w:numPr>
          <w:ilvl w:val="1"/>
          <w:numId w:val="4"/>
        </w:numPr>
        <w:ind w:firstLineChars="0"/>
        <w:rPr>
          <w:lang w:val="en-US"/>
        </w:rPr>
      </w:pPr>
      <w:r w:rsidRPr="009549DF">
        <w:rPr>
          <w:lang w:val="en-US"/>
        </w:rPr>
        <w:lastRenderedPageBreak/>
        <w:t xml:space="preserve">If the UE does not detect common PDCCH DCI in </w:t>
      </w:r>
      <w:proofErr w:type="spellStart"/>
      <w:r w:rsidRPr="009549DF">
        <w:rPr>
          <w:lang w:val="en-US"/>
        </w:rPr>
        <w:t>subframe</w:t>
      </w:r>
      <w:proofErr w:type="spellEnd"/>
      <w:r w:rsidRPr="009549DF">
        <w:rPr>
          <w:lang w:val="en-US"/>
        </w:rPr>
        <w:t xml:space="preserve"> n and the UE does not detect common PDCCH DCI in </w:t>
      </w:r>
      <w:proofErr w:type="spellStart"/>
      <w:r w:rsidRPr="009549DF">
        <w:rPr>
          <w:lang w:val="en-US"/>
        </w:rPr>
        <w:t>subframe</w:t>
      </w:r>
      <w:proofErr w:type="spellEnd"/>
      <w:r w:rsidRPr="009549DF">
        <w:rPr>
          <w:lang w:val="en-US"/>
        </w:rPr>
        <w:t xml:space="preserve"> n-1, the UE is not required to use the </w:t>
      </w:r>
      <w:proofErr w:type="spellStart"/>
      <w:r w:rsidRPr="009549DF">
        <w:rPr>
          <w:lang w:val="en-US"/>
        </w:rPr>
        <w:t>subframe</w:t>
      </w:r>
      <w:proofErr w:type="spellEnd"/>
      <w:r w:rsidRPr="009549DF">
        <w:rPr>
          <w:lang w:val="en-US"/>
        </w:rPr>
        <w:t xml:space="preserve"> n for updating the CSI measurement</w:t>
      </w:r>
    </w:p>
    <w:p w:rsidR="006D72DA" w:rsidRPr="006D72DA" w:rsidRDefault="006D72DA" w:rsidP="006D72DA">
      <w:pPr>
        <w:rPr>
          <w:lang w:val="en-US"/>
        </w:rPr>
      </w:pPr>
    </w:p>
    <w:p w:rsidR="009549DF" w:rsidRPr="009549DF" w:rsidRDefault="008547EF" w:rsidP="009549DF">
      <w:pPr>
        <w:rPr>
          <w:lang w:val="en-US"/>
        </w:rPr>
      </w:pPr>
      <w:r>
        <w:rPr>
          <w:rFonts w:hint="eastAsia"/>
          <w:lang w:val="en-US"/>
        </w:rPr>
        <w:t xml:space="preserve">Based on above agreements, we have three types of </w:t>
      </w:r>
      <w:proofErr w:type="spellStart"/>
      <w:r>
        <w:rPr>
          <w:rFonts w:hint="eastAsia"/>
          <w:lang w:val="en-US"/>
        </w:rPr>
        <w:t>subframes</w:t>
      </w:r>
      <w:proofErr w:type="spellEnd"/>
      <w:r>
        <w:rPr>
          <w:rFonts w:hint="eastAsia"/>
          <w:lang w:val="en-US"/>
        </w:rPr>
        <w:t xml:space="preserve">, one is initial partial </w:t>
      </w:r>
      <w:proofErr w:type="spellStart"/>
      <w:r>
        <w:rPr>
          <w:rFonts w:hint="eastAsia"/>
          <w:lang w:val="en-US"/>
        </w:rPr>
        <w:t>subframe</w:t>
      </w:r>
      <w:proofErr w:type="spellEnd"/>
      <w:r>
        <w:rPr>
          <w:rFonts w:hint="eastAsia"/>
          <w:lang w:val="en-US"/>
        </w:rPr>
        <w:t xml:space="preserve">, one is full </w:t>
      </w:r>
      <w:proofErr w:type="spellStart"/>
      <w:r>
        <w:rPr>
          <w:rFonts w:hint="eastAsia"/>
          <w:lang w:val="en-US"/>
        </w:rPr>
        <w:t>subframe</w:t>
      </w:r>
      <w:proofErr w:type="spellEnd"/>
      <w:r>
        <w:rPr>
          <w:rFonts w:hint="eastAsia"/>
          <w:lang w:val="en-US"/>
        </w:rPr>
        <w:t xml:space="preserve">, and one is end partial </w:t>
      </w:r>
      <w:proofErr w:type="spellStart"/>
      <w:r w:rsidR="00EF0BE4">
        <w:rPr>
          <w:rFonts w:hint="eastAsia"/>
          <w:lang w:val="en-US"/>
        </w:rPr>
        <w:t>subframe</w:t>
      </w:r>
      <w:proofErr w:type="spellEnd"/>
      <w:r w:rsidR="00EF0BE4">
        <w:rPr>
          <w:rFonts w:hint="eastAsia"/>
          <w:lang w:val="en-US"/>
        </w:rPr>
        <w:t xml:space="preserve">, as shown in </w:t>
      </w:r>
      <w:r w:rsidR="00EF0BE4">
        <w:rPr>
          <w:lang w:val="en-US"/>
        </w:rPr>
        <w:fldChar w:fldCharType="begin"/>
      </w:r>
      <w:r w:rsidR="00EF0BE4">
        <w:rPr>
          <w:lang w:val="en-US"/>
        </w:rPr>
        <w:instrText xml:space="preserve"> </w:instrText>
      </w:r>
      <w:r w:rsidR="00EF0BE4">
        <w:rPr>
          <w:rFonts w:hint="eastAsia"/>
          <w:lang w:val="en-US"/>
        </w:rPr>
        <w:instrText>REF _Ref442184308 \h</w:instrText>
      </w:r>
      <w:r w:rsidR="00EF0BE4">
        <w:rPr>
          <w:lang w:val="en-US"/>
        </w:rPr>
        <w:instrText xml:space="preserve"> </w:instrText>
      </w:r>
      <w:r w:rsidR="00EF0BE4">
        <w:rPr>
          <w:lang w:val="en-US"/>
        </w:rPr>
      </w:r>
      <w:r w:rsidR="00EF0BE4">
        <w:rPr>
          <w:lang w:val="en-US"/>
        </w:rPr>
        <w:fldChar w:fldCharType="separate"/>
      </w:r>
      <w:r w:rsidR="009A5E89">
        <w:t xml:space="preserve">Figure </w:t>
      </w:r>
      <w:r w:rsidR="009A5E89">
        <w:rPr>
          <w:noProof/>
        </w:rPr>
        <w:t>1</w:t>
      </w:r>
      <w:r w:rsidR="00EF0BE4">
        <w:rPr>
          <w:lang w:val="en-US"/>
        </w:rPr>
        <w:fldChar w:fldCharType="end"/>
      </w:r>
      <w:r w:rsidR="00EF0BE4">
        <w:rPr>
          <w:rFonts w:hint="eastAsia"/>
          <w:lang w:val="en-US"/>
        </w:rPr>
        <w:t xml:space="preserve">. </w:t>
      </w:r>
    </w:p>
    <w:p w:rsidR="00956A3B" w:rsidRDefault="0036015D" w:rsidP="00956A3B">
      <w:pPr>
        <w:keepNext/>
        <w:jc w:val="center"/>
      </w:pPr>
      <w:r>
        <w:rPr>
          <w:noProof/>
          <w:lang w:val="en-US"/>
        </w:rPr>
        <w:drawing>
          <wp:inline distT="0" distB="0" distL="0" distR="0" wp14:anchorId="1464BB8A" wp14:editId="777B68E2">
            <wp:extent cx="4761230" cy="1828800"/>
            <wp:effectExtent l="0" t="0" r="127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1230" cy="1828800"/>
                    </a:xfrm>
                    <a:prstGeom prst="rect">
                      <a:avLst/>
                    </a:prstGeom>
                    <a:noFill/>
                  </pic:spPr>
                </pic:pic>
              </a:graphicData>
            </a:graphic>
          </wp:inline>
        </w:drawing>
      </w:r>
    </w:p>
    <w:p w:rsidR="00D27C85" w:rsidRDefault="00956A3B" w:rsidP="00956A3B">
      <w:pPr>
        <w:pStyle w:val="Caption"/>
        <w:rPr>
          <w:lang w:val="en-US"/>
        </w:rPr>
      </w:pPr>
      <w:bookmarkStart w:id="6" w:name="_Ref442184308"/>
      <w:r>
        <w:t xml:space="preserve">Figure </w:t>
      </w:r>
      <w:r>
        <w:fldChar w:fldCharType="begin"/>
      </w:r>
      <w:r>
        <w:instrText xml:space="preserve"> SEQ Figure \* ARABIC </w:instrText>
      </w:r>
      <w:r>
        <w:fldChar w:fldCharType="separate"/>
      </w:r>
      <w:r w:rsidR="009A5E89">
        <w:rPr>
          <w:noProof/>
        </w:rPr>
        <w:t>1</w:t>
      </w:r>
      <w:r>
        <w:fldChar w:fldCharType="end"/>
      </w:r>
      <w:bookmarkEnd w:id="6"/>
      <w:r>
        <w:rPr>
          <w:rFonts w:hint="eastAsia"/>
        </w:rPr>
        <w:t xml:space="preserve">: Different type of </w:t>
      </w:r>
      <w:proofErr w:type="spellStart"/>
      <w:r>
        <w:rPr>
          <w:rFonts w:hint="eastAsia"/>
        </w:rPr>
        <w:t>Subframes</w:t>
      </w:r>
      <w:proofErr w:type="spellEnd"/>
      <w:r>
        <w:rPr>
          <w:rFonts w:hint="eastAsia"/>
        </w:rPr>
        <w:t xml:space="preserve"> in FS3</w:t>
      </w:r>
    </w:p>
    <w:p w:rsidR="002C7781" w:rsidRDefault="005C5ADD" w:rsidP="005C5ADD">
      <w:pPr>
        <w:pStyle w:val="Caption"/>
        <w:jc w:val="left"/>
      </w:pPr>
      <w:bookmarkStart w:id="7" w:name="_Ref442194482"/>
      <w:r w:rsidRPr="008A0ECF">
        <w:rPr>
          <w:i/>
        </w:rPr>
        <w:t xml:space="preserve">Observation </w:t>
      </w:r>
      <w:r w:rsidRPr="008A0ECF">
        <w:rPr>
          <w:i/>
        </w:rPr>
        <w:fldChar w:fldCharType="begin"/>
      </w:r>
      <w:r w:rsidRPr="008A0ECF">
        <w:rPr>
          <w:i/>
        </w:rPr>
        <w:instrText xml:space="preserve"> SEQ Observation \* ARABIC </w:instrText>
      </w:r>
      <w:r w:rsidRPr="008A0ECF">
        <w:rPr>
          <w:i/>
        </w:rPr>
        <w:fldChar w:fldCharType="separate"/>
      </w:r>
      <w:r w:rsidR="00294E00">
        <w:rPr>
          <w:i/>
          <w:noProof/>
        </w:rPr>
        <w:t>3</w:t>
      </w:r>
      <w:r w:rsidRPr="008A0ECF">
        <w:rPr>
          <w:i/>
        </w:rPr>
        <w:fldChar w:fldCharType="end"/>
      </w:r>
      <w:bookmarkEnd w:id="7"/>
      <w:r w:rsidRPr="008A0ECF">
        <w:rPr>
          <w:rFonts w:hint="eastAsia"/>
          <w:i/>
        </w:rPr>
        <w:t xml:space="preserve">: There are three types of </w:t>
      </w:r>
      <w:proofErr w:type="spellStart"/>
      <w:r w:rsidRPr="008A0ECF">
        <w:rPr>
          <w:rFonts w:hint="eastAsia"/>
          <w:i/>
        </w:rPr>
        <w:t>subframes</w:t>
      </w:r>
      <w:proofErr w:type="spellEnd"/>
      <w:r w:rsidRPr="008A0ECF">
        <w:rPr>
          <w:rFonts w:hint="eastAsia"/>
          <w:i/>
        </w:rPr>
        <w:t xml:space="preserve"> in FS3, they are initial partial </w:t>
      </w:r>
      <w:proofErr w:type="spellStart"/>
      <w:r w:rsidRPr="008A0ECF">
        <w:rPr>
          <w:rFonts w:hint="eastAsia"/>
          <w:i/>
        </w:rPr>
        <w:t>subframe</w:t>
      </w:r>
      <w:proofErr w:type="spellEnd"/>
      <w:r w:rsidRPr="008A0ECF">
        <w:rPr>
          <w:rFonts w:hint="eastAsia"/>
          <w:i/>
        </w:rPr>
        <w:t xml:space="preserve">, full </w:t>
      </w:r>
      <w:proofErr w:type="spellStart"/>
      <w:r w:rsidRPr="008A0ECF">
        <w:rPr>
          <w:rFonts w:hint="eastAsia"/>
          <w:i/>
        </w:rPr>
        <w:t>subframe</w:t>
      </w:r>
      <w:proofErr w:type="spellEnd"/>
      <w:r w:rsidRPr="008A0ECF">
        <w:rPr>
          <w:rFonts w:hint="eastAsia"/>
          <w:i/>
        </w:rPr>
        <w:t xml:space="preserve"> and end partial </w:t>
      </w:r>
      <w:proofErr w:type="spellStart"/>
      <w:r w:rsidRPr="008A0ECF">
        <w:rPr>
          <w:rFonts w:hint="eastAsia"/>
          <w:i/>
        </w:rPr>
        <w:t>subframe</w:t>
      </w:r>
      <w:proofErr w:type="spellEnd"/>
      <w:r w:rsidRPr="008A0ECF">
        <w:rPr>
          <w:rFonts w:hint="eastAsia"/>
          <w:i/>
        </w:rPr>
        <w:t xml:space="preserve">. </w:t>
      </w:r>
    </w:p>
    <w:p w:rsidR="003900B7" w:rsidRDefault="00D75898" w:rsidP="008A0ECF">
      <w:pPr>
        <w:rPr>
          <w:lang w:val="en-US"/>
        </w:rPr>
      </w:pPr>
      <w:r>
        <w:rPr>
          <w:rFonts w:hint="eastAsia"/>
          <w:lang w:val="en-US"/>
        </w:rPr>
        <w:t xml:space="preserve">In </w:t>
      </w:r>
      <w:r>
        <w:rPr>
          <w:lang w:val="en-US"/>
        </w:rPr>
        <w:t>initial</w:t>
      </w:r>
      <w:r>
        <w:rPr>
          <w:rFonts w:hint="eastAsia"/>
          <w:lang w:val="en-US"/>
        </w:rPr>
        <w:t xml:space="preserve"> partial </w:t>
      </w:r>
      <w:proofErr w:type="spellStart"/>
      <w:r>
        <w:rPr>
          <w:rFonts w:hint="eastAsia"/>
          <w:lang w:val="en-US"/>
        </w:rPr>
        <w:t>subframe</w:t>
      </w:r>
      <w:proofErr w:type="spellEnd"/>
      <w:r>
        <w:rPr>
          <w:rFonts w:hint="eastAsia"/>
          <w:lang w:val="en-US"/>
        </w:rPr>
        <w:t xml:space="preserve">, the mapping of PDCCH and PDSCH is different from legacy mapping method. In end partial </w:t>
      </w:r>
      <w:proofErr w:type="spellStart"/>
      <w:r>
        <w:rPr>
          <w:rFonts w:hint="eastAsia"/>
          <w:lang w:val="en-US"/>
        </w:rPr>
        <w:t>subframe</w:t>
      </w:r>
      <w:proofErr w:type="spellEnd"/>
      <w:r>
        <w:rPr>
          <w:rFonts w:hint="eastAsia"/>
          <w:lang w:val="en-US"/>
        </w:rPr>
        <w:t xml:space="preserve">, the mapping of PDCCH and PDSCH is similar as </w:t>
      </w:r>
      <w:proofErr w:type="spellStart"/>
      <w:r>
        <w:rPr>
          <w:rFonts w:hint="eastAsia"/>
          <w:lang w:val="en-US"/>
        </w:rPr>
        <w:t>DwPTS</w:t>
      </w:r>
      <w:proofErr w:type="spellEnd"/>
      <w:r>
        <w:rPr>
          <w:rFonts w:hint="eastAsia"/>
          <w:lang w:val="en-US"/>
        </w:rPr>
        <w:t xml:space="preserve">. However, the number of symbols of the end partial </w:t>
      </w:r>
      <w:proofErr w:type="spellStart"/>
      <w:r>
        <w:rPr>
          <w:rFonts w:hint="eastAsia"/>
          <w:lang w:val="en-US"/>
        </w:rPr>
        <w:t>subframe</w:t>
      </w:r>
      <w:proofErr w:type="spellEnd"/>
      <w:r>
        <w:rPr>
          <w:rFonts w:hint="eastAsia"/>
          <w:lang w:val="en-US"/>
        </w:rPr>
        <w:t xml:space="preserve"> is dynamically changed and not fixed. Hence, </w:t>
      </w:r>
      <w:proofErr w:type="gramStart"/>
      <w:r>
        <w:rPr>
          <w:rFonts w:hint="eastAsia"/>
          <w:lang w:val="en-US"/>
        </w:rPr>
        <w:t>It</w:t>
      </w:r>
      <w:proofErr w:type="gramEnd"/>
      <w:r>
        <w:rPr>
          <w:rFonts w:hint="eastAsia"/>
          <w:lang w:val="en-US"/>
        </w:rPr>
        <w:t xml:space="preserve"> is </w:t>
      </w:r>
      <w:r>
        <w:rPr>
          <w:lang w:val="en-US"/>
        </w:rPr>
        <w:t>valuable</w:t>
      </w:r>
      <w:r>
        <w:rPr>
          <w:rFonts w:hint="eastAsia"/>
          <w:lang w:val="en-US"/>
        </w:rPr>
        <w:t xml:space="preserve"> to have test case to cover these new </w:t>
      </w:r>
      <w:r>
        <w:rPr>
          <w:lang w:val="en-US"/>
        </w:rPr>
        <w:t>specification</w:t>
      </w:r>
      <w:r>
        <w:rPr>
          <w:rFonts w:hint="eastAsia"/>
          <w:lang w:val="en-US"/>
        </w:rPr>
        <w:t xml:space="preserve"> change. </w:t>
      </w:r>
    </w:p>
    <w:p w:rsidR="00D75898" w:rsidRDefault="00402E0E" w:rsidP="00402E0E">
      <w:pPr>
        <w:pStyle w:val="Caption"/>
        <w:jc w:val="left"/>
        <w:rPr>
          <w:lang w:val="en-US"/>
        </w:rPr>
      </w:pPr>
      <w:r>
        <w:t xml:space="preserve">Observation </w:t>
      </w:r>
      <w:r>
        <w:fldChar w:fldCharType="begin"/>
      </w:r>
      <w:r>
        <w:instrText xml:space="preserve"> SEQ Observation \* ARABIC </w:instrText>
      </w:r>
      <w:r>
        <w:fldChar w:fldCharType="separate"/>
      </w:r>
      <w:r w:rsidR="00294E00">
        <w:rPr>
          <w:noProof/>
        </w:rPr>
        <w:t>4</w:t>
      </w:r>
      <w:r>
        <w:fldChar w:fldCharType="end"/>
      </w:r>
      <w:r>
        <w:rPr>
          <w:rFonts w:hint="eastAsia"/>
        </w:rPr>
        <w:t xml:space="preserve">:  The resource </w:t>
      </w:r>
      <w:r>
        <w:t xml:space="preserve">mapping of control channel and data channel in initial partial </w:t>
      </w:r>
      <w:proofErr w:type="spellStart"/>
      <w:r>
        <w:t>subframe</w:t>
      </w:r>
      <w:proofErr w:type="spellEnd"/>
      <w:r>
        <w:t xml:space="preserve"> and end partial </w:t>
      </w:r>
      <w:proofErr w:type="spellStart"/>
      <w:r>
        <w:t>subframe</w:t>
      </w:r>
      <w:proofErr w:type="spellEnd"/>
      <w:r>
        <w:t xml:space="preserve"> is a new feature and has</w:t>
      </w:r>
      <w:r>
        <w:rPr>
          <w:rFonts w:hint="eastAsia"/>
        </w:rPr>
        <w:t xml:space="preserve"> </w:t>
      </w:r>
      <w:r w:rsidR="003C0B3F">
        <w:rPr>
          <w:rFonts w:hint="eastAsia"/>
        </w:rPr>
        <w:t xml:space="preserve">great </w:t>
      </w:r>
      <w:r>
        <w:rPr>
          <w:rFonts w:hint="eastAsia"/>
        </w:rPr>
        <w:t xml:space="preserve">impact on the UE behaviour. It is </w:t>
      </w:r>
      <w:r>
        <w:t>valuable</w:t>
      </w:r>
      <w:r>
        <w:rPr>
          <w:rFonts w:hint="eastAsia"/>
        </w:rPr>
        <w:t xml:space="preserve"> to have test cases to cover </w:t>
      </w:r>
      <w:r w:rsidR="009A5E89">
        <w:t>this</w:t>
      </w:r>
      <w:r>
        <w:rPr>
          <w:rFonts w:hint="eastAsia"/>
        </w:rPr>
        <w:t xml:space="preserve"> new UE behaviour. </w:t>
      </w:r>
    </w:p>
    <w:p w:rsidR="008D44D8" w:rsidRDefault="009F3D20" w:rsidP="008D44D8">
      <w:pPr>
        <w:rPr>
          <w:lang w:val="en-US"/>
        </w:rPr>
      </w:pPr>
      <w:r>
        <w:rPr>
          <w:rFonts w:hint="eastAsia"/>
          <w:lang w:val="en-US"/>
        </w:rPr>
        <w:t xml:space="preserve">In Rel-11, performance requirements are defined for MMSE-IRC. In CRS-IM WI, NAIC WI and control channel IM, the reference receiver assumption is MMSE-IRC receiver. </w:t>
      </w:r>
      <w:r w:rsidR="002A3240">
        <w:rPr>
          <w:rFonts w:hint="eastAsia"/>
          <w:lang w:val="en-US"/>
        </w:rPr>
        <w:t xml:space="preserve">Hence, it is reasonable to assume MMSE-IRC receiver is the reference receiver for FS3. </w:t>
      </w:r>
      <w:r w:rsidR="00A93735">
        <w:rPr>
          <w:rFonts w:hint="eastAsia"/>
          <w:lang w:val="en-US"/>
        </w:rPr>
        <w:t>MMSE-IRC receiver is sensitive to the interference characteristics. In traditional performance requirements, the interference is assumed to come from one</w:t>
      </w:r>
      <w:r w:rsidR="001F1641">
        <w:rPr>
          <w:rFonts w:hint="eastAsia"/>
          <w:lang w:val="en-US"/>
        </w:rPr>
        <w:t xml:space="preserve"> or more </w:t>
      </w:r>
      <w:r w:rsidR="00A93735">
        <w:rPr>
          <w:rFonts w:hint="eastAsia"/>
          <w:lang w:val="en-US"/>
        </w:rPr>
        <w:t xml:space="preserve">LTE cells. However, in unlicensed carrier </w:t>
      </w:r>
      <w:r w:rsidR="00A93735">
        <w:rPr>
          <w:lang w:val="en-US"/>
        </w:rPr>
        <w:t>operation</w:t>
      </w:r>
      <w:r w:rsidR="00A93735">
        <w:rPr>
          <w:rFonts w:hint="eastAsia"/>
          <w:lang w:val="en-US"/>
        </w:rPr>
        <w:t xml:space="preserve">, both FS3 and </w:t>
      </w:r>
      <w:proofErr w:type="spellStart"/>
      <w:r w:rsidR="00A93735">
        <w:rPr>
          <w:rFonts w:hint="eastAsia"/>
          <w:lang w:val="en-US"/>
        </w:rPr>
        <w:t>WiFi</w:t>
      </w:r>
      <w:proofErr w:type="spellEnd"/>
      <w:r w:rsidR="00A93735">
        <w:rPr>
          <w:rFonts w:hint="eastAsia"/>
          <w:lang w:val="en-US"/>
        </w:rPr>
        <w:t xml:space="preserve"> will be served as interference cell. The transmission </w:t>
      </w:r>
      <w:r w:rsidR="00A93735">
        <w:rPr>
          <w:lang w:val="en-US"/>
        </w:rPr>
        <w:t xml:space="preserve">characteristic of </w:t>
      </w:r>
      <w:proofErr w:type="spellStart"/>
      <w:r w:rsidR="00A93735">
        <w:rPr>
          <w:lang w:val="en-US"/>
        </w:rPr>
        <w:t>WiFi</w:t>
      </w:r>
      <w:proofErr w:type="spellEnd"/>
      <w:r w:rsidR="00A93735">
        <w:rPr>
          <w:lang w:val="en-US"/>
        </w:rPr>
        <w:t xml:space="preserve"> is</w:t>
      </w:r>
      <w:r w:rsidR="00A93735">
        <w:rPr>
          <w:rFonts w:hint="eastAsia"/>
          <w:lang w:val="en-US"/>
        </w:rPr>
        <w:t xml:space="preserve"> totally different from legacy LTE system. In order to verify the MMSE-IRC performance, it is better to have some test case(s) to cover MMSE-IRC performance with interference with new characteristic (e.g., mixture of </w:t>
      </w:r>
      <w:proofErr w:type="spellStart"/>
      <w:r w:rsidR="00A93735">
        <w:rPr>
          <w:rFonts w:hint="eastAsia"/>
          <w:lang w:val="en-US"/>
        </w:rPr>
        <w:t>WiFi</w:t>
      </w:r>
      <w:proofErr w:type="spellEnd"/>
      <w:r w:rsidR="00A93735">
        <w:rPr>
          <w:rFonts w:hint="eastAsia"/>
          <w:lang w:val="en-US"/>
        </w:rPr>
        <w:t xml:space="preserve"> and FS3 interference)</w:t>
      </w:r>
    </w:p>
    <w:p w:rsidR="00A93735" w:rsidRDefault="00A93735" w:rsidP="00CA167C">
      <w:pPr>
        <w:pStyle w:val="Caption"/>
        <w:jc w:val="both"/>
      </w:pPr>
      <w:bookmarkStart w:id="8" w:name="_Ref442194485"/>
      <w:r w:rsidRPr="00347D77">
        <w:rPr>
          <w:i/>
        </w:rPr>
        <w:t xml:space="preserve">Observation </w:t>
      </w:r>
      <w:r w:rsidRPr="00347D77">
        <w:rPr>
          <w:i/>
        </w:rPr>
        <w:fldChar w:fldCharType="begin"/>
      </w:r>
      <w:r w:rsidRPr="00347D77">
        <w:rPr>
          <w:i/>
        </w:rPr>
        <w:instrText xml:space="preserve"> SEQ Observation \* ARABIC </w:instrText>
      </w:r>
      <w:r w:rsidRPr="00347D77">
        <w:rPr>
          <w:i/>
        </w:rPr>
        <w:fldChar w:fldCharType="separate"/>
      </w:r>
      <w:r w:rsidR="00294E00">
        <w:rPr>
          <w:i/>
          <w:noProof/>
        </w:rPr>
        <w:t>5</w:t>
      </w:r>
      <w:r w:rsidRPr="00347D77">
        <w:rPr>
          <w:i/>
        </w:rPr>
        <w:fldChar w:fldCharType="end"/>
      </w:r>
      <w:bookmarkEnd w:id="8"/>
      <w:r w:rsidRPr="00347D77">
        <w:rPr>
          <w:rFonts w:hint="eastAsia"/>
          <w:i/>
        </w:rPr>
        <w:t xml:space="preserve">: The </w:t>
      </w:r>
      <w:r w:rsidRPr="00347D77">
        <w:rPr>
          <w:i/>
        </w:rPr>
        <w:t>interference</w:t>
      </w:r>
      <w:r w:rsidRPr="00347D77">
        <w:rPr>
          <w:rFonts w:hint="eastAsia"/>
          <w:i/>
        </w:rPr>
        <w:t xml:space="preserve"> with new characteristics (</w:t>
      </w:r>
      <w:r w:rsidRPr="00347D77">
        <w:rPr>
          <w:rFonts w:hint="eastAsia"/>
          <w:i/>
          <w:lang w:val="en-US"/>
        </w:rPr>
        <w:t xml:space="preserve">e.g., mixture of </w:t>
      </w:r>
      <w:proofErr w:type="spellStart"/>
      <w:r w:rsidRPr="00347D77">
        <w:rPr>
          <w:rFonts w:hint="eastAsia"/>
          <w:i/>
          <w:lang w:val="en-US"/>
        </w:rPr>
        <w:t>WiFi</w:t>
      </w:r>
      <w:proofErr w:type="spellEnd"/>
      <w:r w:rsidRPr="00347D77">
        <w:rPr>
          <w:rFonts w:hint="eastAsia"/>
          <w:i/>
          <w:lang w:val="en-US"/>
        </w:rPr>
        <w:t xml:space="preserve"> and FS3 interference</w:t>
      </w:r>
      <w:r w:rsidRPr="00347D77">
        <w:rPr>
          <w:rFonts w:hint="eastAsia"/>
          <w:i/>
        </w:rPr>
        <w:t xml:space="preserve">) may impact on the traditional MMSE-IRC performance. </w:t>
      </w:r>
    </w:p>
    <w:p w:rsidR="00FD2BC6" w:rsidRPr="00FD2BC6" w:rsidRDefault="00FD2BC6" w:rsidP="00FD2BC6"/>
    <w:p w:rsidR="008026B2" w:rsidRDefault="00D27C85" w:rsidP="00D007E6">
      <w:pPr>
        <w:pStyle w:val="Heading1"/>
        <w:rPr>
          <w:lang w:val="en-US"/>
        </w:rPr>
      </w:pPr>
      <w:bookmarkStart w:id="9" w:name="_Ref442196497"/>
      <w:r>
        <w:rPr>
          <w:rFonts w:hint="eastAsia"/>
          <w:lang w:val="en-US"/>
        </w:rPr>
        <w:t>Test purpose</w:t>
      </w:r>
      <w:r w:rsidR="00A60A8C">
        <w:rPr>
          <w:rFonts w:hint="eastAsia"/>
          <w:lang w:val="en-US"/>
        </w:rPr>
        <w:t>(s) of LAA demodulation</w:t>
      </w:r>
      <w:bookmarkEnd w:id="9"/>
    </w:p>
    <w:p w:rsidR="009A5E89" w:rsidRDefault="009A5E89" w:rsidP="00D27C85">
      <w:pPr>
        <w:rPr>
          <w:lang w:val="en-US"/>
        </w:rPr>
      </w:pPr>
      <w:r>
        <w:rPr>
          <w:rFonts w:hint="eastAsia"/>
          <w:lang w:val="en-US"/>
        </w:rPr>
        <w:t xml:space="preserve">Based on </w:t>
      </w:r>
      <w:r w:rsidR="00A97481">
        <w:rPr>
          <w:lang w:val="en-US"/>
        </w:rPr>
        <w:fldChar w:fldCharType="begin"/>
      </w:r>
      <w:r w:rsidR="00A97481">
        <w:rPr>
          <w:lang w:val="en-US"/>
        </w:rPr>
        <w:instrText xml:space="preserve"> </w:instrText>
      </w:r>
      <w:r w:rsidR="00A97481">
        <w:rPr>
          <w:rFonts w:hint="eastAsia"/>
          <w:lang w:val="en-US"/>
        </w:rPr>
        <w:instrText>REF _Ref442195094 \h</w:instrText>
      </w:r>
      <w:r w:rsidR="00A97481">
        <w:rPr>
          <w:lang w:val="en-US"/>
        </w:rPr>
        <w:instrText xml:space="preserve"> </w:instrText>
      </w:r>
      <w:r w:rsidR="00A97481">
        <w:rPr>
          <w:lang w:val="en-US"/>
        </w:rPr>
      </w:r>
      <w:r w:rsidR="00A97481">
        <w:rPr>
          <w:lang w:val="en-US"/>
        </w:rPr>
        <w:fldChar w:fldCharType="separate"/>
      </w:r>
      <w:r w:rsidR="00403A98" w:rsidRPr="00A97481">
        <w:rPr>
          <w:i/>
        </w:rPr>
        <w:t xml:space="preserve">Observation </w:t>
      </w:r>
      <w:r w:rsidR="00403A98" w:rsidRPr="00A97481">
        <w:rPr>
          <w:i/>
          <w:noProof/>
        </w:rPr>
        <w:t>1</w:t>
      </w:r>
      <w:r w:rsidR="00A97481">
        <w:rPr>
          <w:lang w:val="en-US"/>
        </w:rPr>
        <w:fldChar w:fldCharType="end"/>
      </w:r>
      <w:r>
        <w:rPr>
          <w:rFonts w:hint="eastAsia"/>
          <w:lang w:val="en-US"/>
        </w:rPr>
        <w:t>~</w:t>
      </w:r>
      <w:r>
        <w:rPr>
          <w:lang w:val="en-US"/>
        </w:rPr>
        <w:fldChar w:fldCharType="begin"/>
      </w:r>
      <w:r>
        <w:rPr>
          <w:lang w:val="en-US"/>
        </w:rPr>
        <w:instrText xml:space="preserve"> REF _Ref442194485 \h </w:instrText>
      </w:r>
      <w:r>
        <w:rPr>
          <w:lang w:val="en-US"/>
        </w:rPr>
      </w:r>
      <w:r>
        <w:rPr>
          <w:lang w:val="en-US"/>
        </w:rPr>
        <w:fldChar w:fldCharType="separate"/>
      </w:r>
      <w:r w:rsidRPr="00347D77">
        <w:rPr>
          <w:i/>
        </w:rPr>
        <w:t xml:space="preserve">Observation </w:t>
      </w:r>
      <w:r>
        <w:rPr>
          <w:i/>
          <w:noProof/>
        </w:rPr>
        <w:t>4</w:t>
      </w:r>
      <w:r>
        <w:rPr>
          <w:lang w:val="en-US"/>
        </w:rPr>
        <w:fldChar w:fldCharType="end"/>
      </w:r>
      <w:r>
        <w:rPr>
          <w:rFonts w:hint="eastAsia"/>
          <w:lang w:val="en-US"/>
        </w:rPr>
        <w:t xml:space="preserve">, for LAA demodulation test, at least the following test purpose shall be </w:t>
      </w:r>
      <w:r>
        <w:rPr>
          <w:lang w:val="en-US"/>
        </w:rPr>
        <w:t>cover</w:t>
      </w:r>
      <w:r>
        <w:rPr>
          <w:rFonts w:hint="eastAsia"/>
          <w:lang w:val="en-US"/>
        </w:rPr>
        <w:t xml:space="preserve">ed: </w:t>
      </w:r>
    </w:p>
    <w:p w:rsidR="009A5E89" w:rsidRPr="0011336F" w:rsidRDefault="009A5E89" w:rsidP="00AF4348">
      <w:pPr>
        <w:pStyle w:val="ListParagraph"/>
        <w:numPr>
          <w:ilvl w:val="0"/>
          <w:numId w:val="7"/>
        </w:numPr>
        <w:ind w:firstLineChars="0"/>
        <w:rPr>
          <w:lang w:val="en-US"/>
        </w:rPr>
      </w:pPr>
      <w:bookmarkStart w:id="10" w:name="_Ref442196871"/>
      <w:r w:rsidRPr="0011336F">
        <w:rPr>
          <w:lang w:val="en-US"/>
        </w:rPr>
        <w:t xml:space="preserve">To verify the (e)PDCCH/PDSCH performance with </w:t>
      </w:r>
      <w:r w:rsidR="000A61B6" w:rsidRPr="0011336F">
        <w:rPr>
          <w:rFonts w:hint="eastAsia"/>
          <w:lang w:val="en-US"/>
        </w:rPr>
        <w:t xml:space="preserve">uncertain </w:t>
      </w:r>
      <w:proofErr w:type="spellStart"/>
      <w:r w:rsidR="000A61B6" w:rsidRPr="0011336F">
        <w:rPr>
          <w:rFonts w:hint="eastAsia"/>
          <w:lang w:val="en-US"/>
        </w:rPr>
        <w:t>subframe</w:t>
      </w:r>
      <w:proofErr w:type="spellEnd"/>
      <w:r w:rsidR="000A61B6" w:rsidRPr="0011336F">
        <w:rPr>
          <w:rFonts w:hint="eastAsia"/>
          <w:lang w:val="en-US"/>
        </w:rPr>
        <w:t xml:space="preserve"> availability</w:t>
      </w:r>
      <w:bookmarkEnd w:id="10"/>
    </w:p>
    <w:p w:rsidR="00917BD7" w:rsidRPr="00917BD7" w:rsidRDefault="00834781" w:rsidP="00AF4348">
      <w:pPr>
        <w:numPr>
          <w:ilvl w:val="1"/>
          <w:numId w:val="3"/>
        </w:numPr>
        <w:rPr>
          <w:lang w:val="en-US"/>
        </w:rPr>
      </w:pPr>
      <w:r w:rsidRPr="00917BD7">
        <w:rPr>
          <w:rFonts w:hint="eastAsia"/>
          <w:lang w:val="en-US"/>
        </w:rPr>
        <w:t xml:space="preserve">To </w:t>
      </w:r>
      <w:r w:rsidRPr="00917BD7">
        <w:rPr>
          <w:lang w:val="en-US"/>
        </w:rPr>
        <w:t>verify</w:t>
      </w:r>
      <w:r w:rsidRPr="00917BD7">
        <w:rPr>
          <w:rFonts w:hint="eastAsia"/>
          <w:lang w:val="en-US"/>
        </w:rPr>
        <w:t xml:space="preserve"> the (e)PDCCH/PDSCH </w:t>
      </w:r>
      <w:r w:rsidRPr="00917BD7">
        <w:rPr>
          <w:lang w:val="en-US"/>
        </w:rPr>
        <w:t>performance</w:t>
      </w:r>
      <w:r w:rsidRPr="00917BD7">
        <w:rPr>
          <w:rFonts w:hint="eastAsia"/>
          <w:lang w:val="en-US"/>
        </w:rPr>
        <w:t xml:space="preserve"> with </w:t>
      </w:r>
      <w:r w:rsidRPr="00917BD7">
        <w:rPr>
          <w:rFonts w:hint="eastAsia"/>
          <w:i/>
          <w:lang w:val="en-US"/>
        </w:rPr>
        <w:t>irregular discontinuous</w:t>
      </w:r>
      <w:r w:rsidRPr="00917BD7">
        <w:rPr>
          <w:rFonts w:hint="eastAsia"/>
          <w:lang w:val="en-US"/>
        </w:rPr>
        <w:t xml:space="preserve"> CRS</w:t>
      </w:r>
    </w:p>
    <w:p w:rsidR="00112854" w:rsidRPr="00D27C85" w:rsidRDefault="00AF4348" w:rsidP="00AF4348">
      <w:pPr>
        <w:pStyle w:val="ListParagraph"/>
        <w:numPr>
          <w:ilvl w:val="0"/>
          <w:numId w:val="7"/>
        </w:numPr>
        <w:ind w:firstLineChars="0"/>
        <w:rPr>
          <w:lang w:val="en-US"/>
        </w:rPr>
      </w:pPr>
      <w:bookmarkStart w:id="11" w:name="_Ref442196889"/>
      <w:r w:rsidRPr="00D27C85">
        <w:rPr>
          <w:lang w:val="en-US"/>
        </w:rPr>
        <w:t xml:space="preserve">To verify the (e)PDCCH/PDSCH performance when the channels are in </w:t>
      </w:r>
      <w:r w:rsidRPr="00D27C85">
        <w:rPr>
          <w:i/>
          <w:iCs/>
          <w:lang w:val="en-US"/>
        </w:rPr>
        <w:t xml:space="preserve">the initial partial </w:t>
      </w:r>
      <w:proofErr w:type="spellStart"/>
      <w:r w:rsidRPr="00D27C85">
        <w:rPr>
          <w:i/>
          <w:iCs/>
          <w:lang w:val="en-US"/>
        </w:rPr>
        <w:t>subframe</w:t>
      </w:r>
      <w:bookmarkEnd w:id="11"/>
      <w:proofErr w:type="spellEnd"/>
    </w:p>
    <w:p w:rsidR="00112854" w:rsidRDefault="00AF4348" w:rsidP="00AF4348">
      <w:pPr>
        <w:numPr>
          <w:ilvl w:val="1"/>
          <w:numId w:val="3"/>
        </w:numPr>
        <w:rPr>
          <w:lang w:val="en-US"/>
        </w:rPr>
      </w:pPr>
      <w:r w:rsidRPr="0006008F">
        <w:rPr>
          <w:lang w:val="en-US"/>
        </w:rPr>
        <w:lastRenderedPageBreak/>
        <w:t>To verify the new mapping for the second slot</w:t>
      </w:r>
    </w:p>
    <w:p w:rsidR="008F6DA9" w:rsidRPr="0006008F" w:rsidRDefault="008F6DA9" w:rsidP="00AF4348">
      <w:pPr>
        <w:numPr>
          <w:ilvl w:val="1"/>
          <w:numId w:val="3"/>
        </w:numPr>
        <w:rPr>
          <w:lang w:val="en-US"/>
        </w:rPr>
      </w:pPr>
      <w:r>
        <w:rPr>
          <w:rFonts w:hint="eastAsia"/>
          <w:lang w:val="en-US"/>
        </w:rPr>
        <w:t xml:space="preserve">To verify UE have the right </w:t>
      </w:r>
      <w:r>
        <w:rPr>
          <w:lang w:val="en-US"/>
        </w:rPr>
        <w:t>behavior</w:t>
      </w:r>
      <w:r>
        <w:rPr>
          <w:rFonts w:hint="eastAsia"/>
          <w:lang w:val="en-US"/>
        </w:rPr>
        <w:t xml:space="preserve"> for the start </w:t>
      </w:r>
      <w:r>
        <w:rPr>
          <w:lang w:val="en-US"/>
        </w:rPr>
        <w:t>symbol</w:t>
      </w:r>
      <w:r>
        <w:rPr>
          <w:rFonts w:hint="eastAsia"/>
          <w:lang w:val="en-US"/>
        </w:rPr>
        <w:t xml:space="preserve"> detection (</w:t>
      </w:r>
      <w:r>
        <w:rPr>
          <w:lang w:val="en-US"/>
        </w:rPr>
        <w:t>symbol</w:t>
      </w:r>
      <w:r>
        <w:rPr>
          <w:rFonts w:hint="eastAsia"/>
          <w:lang w:val="en-US"/>
        </w:rPr>
        <w:t xml:space="preserve"> 0 or symbol 7)</w:t>
      </w:r>
    </w:p>
    <w:p w:rsidR="004E4C25" w:rsidRPr="004E4C25" w:rsidRDefault="00AF4348" w:rsidP="00AF4348">
      <w:pPr>
        <w:pStyle w:val="ListParagraph"/>
        <w:numPr>
          <w:ilvl w:val="0"/>
          <w:numId w:val="7"/>
        </w:numPr>
        <w:ind w:firstLineChars="0"/>
        <w:rPr>
          <w:lang w:val="en-US"/>
        </w:rPr>
      </w:pPr>
      <w:bookmarkStart w:id="12" w:name="_Ref442196897"/>
      <w:r w:rsidRPr="004E4C25">
        <w:rPr>
          <w:lang w:val="en-US"/>
        </w:rPr>
        <w:t xml:space="preserve">To verify the (e)PDCCH/PDSCH performance when the channels are in </w:t>
      </w:r>
      <w:r w:rsidRPr="004E4C25">
        <w:rPr>
          <w:i/>
          <w:iCs/>
          <w:lang w:val="en-US"/>
        </w:rPr>
        <w:t xml:space="preserve">the end partial </w:t>
      </w:r>
      <w:proofErr w:type="spellStart"/>
      <w:r w:rsidRPr="004E4C25">
        <w:rPr>
          <w:i/>
          <w:iCs/>
          <w:lang w:val="en-US"/>
        </w:rPr>
        <w:t>subframe</w:t>
      </w:r>
      <w:bookmarkEnd w:id="12"/>
      <w:proofErr w:type="spellEnd"/>
    </w:p>
    <w:p w:rsidR="004E4C25" w:rsidRPr="004E4C25" w:rsidRDefault="004E4C25" w:rsidP="00AF4348">
      <w:pPr>
        <w:numPr>
          <w:ilvl w:val="1"/>
          <w:numId w:val="3"/>
        </w:numPr>
        <w:rPr>
          <w:lang w:val="en-US"/>
        </w:rPr>
      </w:pPr>
      <w:r>
        <w:rPr>
          <w:rFonts w:hint="eastAsia"/>
          <w:iCs/>
          <w:lang w:val="en-US"/>
        </w:rPr>
        <w:t xml:space="preserve">To verify the UE have the right UE behavior on the common PDCCH which indicates the number of symbols in the end partial </w:t>
      </w:r>
      <w:proofErr w:type="spellStart"/>
      <w:r>
        <w:rPr>
          <w:rFonts w:hint="eastAsia"/>
          <w:iCs/>
          <w:lang w:val="en-US"/>
        </w:rPr>
        <w:t>subframe</w:t>
      </w:r>
      <w:proofErr w:type="spellEnd"/>
    </w:p>
    <w:p w:rsidR="00917BD7" w:rsidRDefault="00917BD7" w:rsidP="00AF4348">
      <w:pPr>
        <w:pStyle w:val="ListParagraph"/>
        <w:numPr>
          <w:ilvl w:val="0"/>
          <w:numId w:val="7"/>
        </w:numPr>
        <w:ind w:firstLineChars="0"/>
        <w:rPr>
          <w:lang w:val="en-US"/>
        </w:rPr>
      </w:pPr>
      <w:bookmarkStart w:id="13" w:name="_Ref442196922"/>
      <w:r>
        <w:rPr>
          <w:rFonts w:hint="eastAsia"/>
          <w:lang w:val="en-US"/>
        </w:rPr>
        <w:t xml:space="preserve">To </w:t>
      </w:r>
      <w:r>
        <w:rPr>
          <w:lang w:val="en-US"/>
        </w:rPr>
        <w:t>verify</w:t>
      </w:r>
      <w:r>
        <w:rPr>
          <w:rFonts w:hint="eastAsia"/>
          <w:lang w:val="en-US"/>
        </w:rPr>
        <w:t xml:space="preserve"> the (e)PDCCH/PDSCH performance with dynamic changed transmission </w:t>
      </w:r>
      <w:r>
        <w:rPr>
          <w:lang w:val="en-US"/>
        </w:rPr>
        <w:t>power</w:t>
      </w:r>
      <w:bookmarkEnd w:id="13"/>
    </w:p>
    <w:p w:rsidR="00112854" w:rsidRPr="00221735" w:rsidRDefault="00AF4348" w:rsidP="00AF4348">
      <w:pPr>
        <w:pStyle w:val="ListParagraph"/>
        <w:numPr>
          <w:ilvl w:val="0"/>
          <w:numId w:val="7"/>
        </w:numPr>
        <w:ind w:firstLineChars="0"/>
        <w:rPr>
          <w:lang w:val="en-US"/>
        </w:rPr>
      </w:pPr>
      <w:bookmarkStart w:id="14" w:name="_Ref442197116"/>
      <w:r w:rsidRPr="00D27C85">
        <w:rPr>
          <w:lang w:val="en-US"/>
        </w:rPr>
        <w:t xml:space="preserve">To verify </w:t>
      </w:r>
      <w:r w:rsidR="008F6DA9">
        <w:rPr>
          <w:rFonts w:hint="eastAsia"/>
          <w:lang w:val="en-US"/>
        </w:rPr>
        <w:t xml:space="preserve">(e)PDCCH/PDSCH performance with new characteristic </w:t>
      </w:r>
      <w:r w:rsidR="008F6DA9">
        <w:rPr>
          <w:lang w:val="en-US"/>
        </w:rPr>
        <w:t>interference</w:t>
      </w:r>
      <w:r w:rsidR="008F6DA9">
        <w:rPr>
          <w:rFonts w:hint="eastAsia"/>
          <w:lang w:val="en-US"/>
        </w:rPr>
        <w:t xml:space="preserve"> (</w:t>
      </w:r>
      <w:proofErr w:type="spellStart"/>
      <w:r w:rsidR="008F6DA9">
        <w:rPr>
          <w:rFonts w:hint="eastAsia"/>
          <w:lang w:val="en-US"/>
        </w:rPr>
        <w:t>e.g</w:t>
      </w:r>
      <w:proofErr w:type="spellEnd"/>
      <w:r w:rsidR="008F6DA9">
        <w:rPr>
          <w:rFonts w:hint="eastAsia"/>
          <w:lang w:val="en-US"/>
        </w:rPr>
        <w:t xml:space="preserve">, mixture of </w:t>
      </w:r>
      <w:proofErr w:type="spellStart"/>
      <w:r w:rsidR="008F6DA9">
        <w:rPr>
          <w:rFonts w:hint="eastAsia"/>
          <w:lang w:val="en-US"/>
        </w:rPr>
        <w:t>WiFi</w:t>
      </w:r>
      <w:proofErr w:type="spellEnd"/>
      <w:r w:rsidR="008F6DA9">
        <w:rPr>
          <w:rFonts w:hint="eastAsia"/>
          <w:lang w:val="en-US"/>
        </w:rPr>
        <w:t xml:space="preserve"> and FS3 interference) with MMSE-IRC receiver</w:t>
      </w:r>
      <w:bookmarkEnd w:id="14"/>
    </w:p>
    <w:p w:rsidR="00D27C85" w:rsidRDefault="00285E0B" w:rsidP="00285E0B">
      <w:pPr>
        <w:pStyle w:val="Heading1"/>
        <w:rPr>
          <w:lang w:val="en-US"/>
        </w:rPr>
      </w:pPr>
      <w:r>
        <w:rPr>
          <w:rFonts w:hint="eastAsia"/>
          <w:lang w:val="en-US"/>
        </w:rPr>
        <w:t>Test case list</w:t>
      </w:r>
    </w:p>
    <w:p w:rsidR="00B86C3A" w:rsidRDefault="00B86C3A" w:rsidP="00765E5C">
      <w:pPr>
        <w:rPr>
          <w:lang w:val="en-US"/>
        </w:rPr>
      </w:pPr>
      <w:r>
        <w:rPr>
          <w:rFonts w:hint="eastAsia"/>
          <w:lang w:val="en-US"/>
        </w:rPr>
        <w:t xml:space="preserve">In order to meet the test purposes defined in Section </w:t>
      </w:r>
      <w:r>
        <w:rPr>
          <w:lang w:val="en-US"/>
        </w:rPr>
        <w:fldChar w:fldCharType="begin"/>
      </w:r>
      <w:r>
        <w:rPr>
          <w:lang w:val="en-US"/>
        </w:rPr>
        <w:instrText xml:space="preserve"> </w:instrText>
      </w:r>
      <w:r>
        <w:rPr>
          <w:rFonts w:hint="eastAsia"/>
          <w:lang w:val="en-US"/>
        </w:rPr>
        <w:instrText>REF _Ref442196497 \r \h</w:instrText>
      </w:r>
      <w:r>
        <w:rPr>
          <w:lang w:val="en-US"/>
        </w:rPr>
        <w:instrText xml:space="preserve"> </w:instrText>
      </w:r>
      <w:r>
        <w:rPr>
          <w:lang w:val="en-US"/>
        </w:rPr>
      </w:r>
      <w:r>
        <w:rPr>
          <w:lang w:val="en-US"/>
        </w:rPr>
        <w:fldChar w:fldCharType="separate"/>
      </w:r>
      <w:r>
        <w:rPr>
          <w:lang w:val="en-US"/>
        </w:rPr>
        <w:t>3</w:t>
      </w:r>
      <w:r>
        <w:rPr>
          <w:lang w:val="en-US"/>
        </w:rPr>
        <w:fldChar w:fldCharType="end"/>
      </w:r>
      <w:r>
        <w:rPr>
          <w:rFonts w:hint="eastAsia"/>
          <w:lang w:val="en-US"/>
        </w:rPr>
        <w:t xml:space="preserve">, we propose the signal transmission model in one companion paper </w:t>
      </w:r>
      <w:r>
        <w:rPr>
          <w:lang w:val="en-US"/>
        </w:rPr>
        <w:fldChar w:fldCharType="begin"/>
      </w:r>
      <w:r>
        <w:rPr>
          <w:lang w:val="en-US"/>
        </w:rPr>
        <w:instrText xml:space="preserve"> </w:instrText>
      </w:r>
      <w:r>
        <w:rPr>
          <w:rFonts w:hint="eastAsia"/>
          <w:lang w:val="en-US"/>
        </w:rPr>
        <w:instrText>REF _Ref442171593 \r \h</w:instrText>
      </w:r>
      <w:r>
        <w:rPr>
          <w:lang w:val="en-US"/>
        </w:rPr>
        <w:instrText xml:space="preserve"> </w:instrText>
      </w:r>
      <w:r>
        <w:rPr>
          <w:lang w:val="en-US"/>
        </w:rPr>
      </w:r>
      <w:r>
        <w:rPr>
          <w:lang w:val="en-US"/>
        </w:rPr>
        <w:fldChar w:fldCharType="separate"/>
      </w:r>
      <w:r>
        <w:rPr>
          <w:lang w:val="en-US"/>
        </w:rPr>
        <w:t>[4]</w:t>
      </w:r>
      <w:r>
        <w:rPr>
          <w:lang w:val="en-US"/>
        </w:rPr>
        <w:fldChar w:fldCharType="end"/>
      </w:r>
      <w:r>
        <w:rPr>
          <w:rFonts w:hint="eastAsia"/>
          <w:lang w:val="en-US"/>
        </w:rPr>
        <w:t xml:space="preserve">. In this paper, we </w:t>
      </w:r>
      <w:r>
        <w:rPr>
          <w:lang w:val="en-US"/>
        </w:rPr>
        <w:t>have</w:t>
      </w:r>
      <w:r>
        <w:rPr>
          <w:rFonts w:hint="eastAsia"/>
          <w:lang w:val="en-US"/>
        </w:rPr>
        <w:t xml:space="preserve"> the following proposals:</w:t>
      </w:r>
    </w:p>
    <w:p w:rsidR="00B86C3A" w:rsidRPr="00B86C3A" w:rsidRDefault="00B86C3A" w:rsidP="00AF4348">
      <w:pPr>
        <w:pStyle w:val="ListParagraph"/>
        <w:numPr>
          <w:ilvl w:val="0"/>
          <w:numId w:val="6"/>
        </w:numPr>
        <w:ind w:firstLineChars="0"/>
        <w:rPr>
          <w:b/>
          <w:i/>
          <w:lang w:val="en-US"/>
        </w:rPr>
      </w:pPr>
      <w:r w:rsidRPr="00B86C3A">
        <w:rPr>
          <w:rFonts w:hint="eastAsia"/>
          <w:b/>
          <w:i/>
          <w:lang w:val="en-US"/>
        </w:rPr>
        <w:t>Proposal 1: E</w:t>
      </w:r>
      <w:r w:rsidRPr="00B86C3A">
        <w:rPr>
          <w:b/>
          <w:i/>
          <w:lang w:val="en-US"/>
        </w:rPr>
        <w:t>xplicitly or implicitly model the LBT</w:t>
      </w:r>
      <w:r w:rsidRPr="00B86C3A">
        <w:rPr>
          <w:rFonts w:hint="eastAsia"/>
          <w:b/>
          <w:i/>
          <w:lang w:val="en-US"/>
        </w:rPr>
        <w:t xml:space="preserve">  </w:t>
      </w:r>
    </w:p>
    <w:p w:rsidR="00B86C3A" w:rsidRPr="00B86C3A" w:rsidRDefault="00B86C3A" w:rsidP="00AF4348">
      <w:pPr>
        <w:pStyle w:val="ListParagraph"/>
        <w:numPr>
          <w:ilvl w:val="0"/>
          <w:numId w:val="6"/>
        </w:numPr>
        <w:ind w:firstLineChars="0"/>
        <w:rPr>
          <w:lang w:val="en-US"/>
        </w:rPr>
      </w:pPr>
      <w:r w:rsidRPr="00B86C3A">
        <w:rPr>
          <w:rFonts w:hint="eastAsia"/>
          <w:b/>
          <w:i/>
          <w:lang w:val="en-US"/>
        </w:rPr>
        <w:t xml:space="preserve">Proposal 2: Both initial partial </w:t>
      </w:r>
      <w:proofErr w:type="spellStart"/>
      <w:r w:rsidRPr="00B86C3A">
        <w:rPr>
          <w:rFonts w:hint="eastAsia"/>
          <w:b/>
          <w:i/>
          <w:lang w:val="en-US"/>
        </w:rPr>
        <w:t>subframe</w:t>
      </w:r>
      <w:proofErr w:type="spellEnd"/>
      <w:r w:rsidRPr="00B86C3A">
        <w:rPr>
          <w:rFonts w:hint="eastAsia"/>
          <w:b/>
          <w:i/>
          <w:lang w:val="en-US"/>
        </w:rPr>
        <w:t xml:space="preserve">, full </w:t>
      </w:r>
      <w:proofErr w:type="spellStart"/>
      <w:r w:rsidRPr="00B86C3A">
        <w:rPr>
          <w:rFonts w:hint="eastAsia"/>
          <w:b/>
          <w:i/>
          <w:lang w:val="en-US"/>
        </w:rPr>
        <w:t>subframe</w:t>
      </w:r>
      <w:proofErr w:type="spellEnd"/>
      <w:r w:rsidRPr="00B86C3A">
        <w:rPr>
          <w:rFonts w:hint="eastAsia"/>
          <w:b/>
          <w:i/>
          <w:lang w:val="en-US"/>
        </w:rPr>
        <w:t xml:space="preserve"> and end partial </w:t>
      </w:r>
      <w:proofErr w:type="spellStart"/>
      <w:r w:rsidRPr="00B86C3A">
        <w:rPr>
          <w:rFonts w:hint="eastAsia"/>
          <w:b/>
          <w:i/>
          <w:lang w:val="en-US"/>
        </w:rPr>
        <w:t>subframe</w:t>
      </w:r>
      <w:proofErr w:type="spellEnd"/>
      <w:r w:rsidRPr="00B86C3A">
        <w:rPr>
          <w:rFonts w:hint="eastAsia"/>
          <w:b/>
          <w:i/>
          <w:lang w:val="en-US"/>
        </w:rPr>
        <w:t xml:space="preserve"> are included in one test</w:t>
      </w:r>
    </w:p>
    <w:p w:rsidR="00EA080C" w:rsidRDefault="0011336F" w:rsidP="00765E5C">
      <w:pPr>
        <w:rPr>
          <w:lang w:val="en-US"/>
        </w:rPr>
      </w:pPr>
      <w:r>
        <w:rPr>
          <w:lang w:val="en-US"/>
        </w:rPr>
        <w:t>W</w:t>
      </w:r>
      <w:r>
        <w:rPr>
          <w:rFonts w:hint="eastAsia"/>
          <w:lang w:val="en-US"/>
        </w:rPr>
        <w:t xml:space="preserve">ith the above setup, we can at least serve the purpose </w:t>
      </w:r>
      <w:r>
        <w:rPr>
          <w:lang w:val="en-US"/>
        </w:rPr>
        <w:fldChar w:fldCharType="begin"/>
      </w:r>
      <w:r>
        <w:rPr>
          <w:lang w:val="en-US"/>
        </w:rPr>
        <w:instrText xml:space="preserve"> </w:instrText>
      </w:r>
      <w:r>
        <w:rPr>
          <w:rFonts w:hint="eastAsia"/>
          <w:lang w:val="en-US"/>
        </w:rPr>
        <w:instrText>REF _Ref442196871 \r \h</w:instrText>
      </w:r>
      <w:r>
        <w:rPr>
          <w:lang w:val="en-US"/>
        </w:rPr>
        <w:instrText xml:space="preserve"> </w:instrText>
      </w:r>
      <w:r>
        <w:rPr>
          <w:lang w:val="en-US"/>
        </w:rPr>
      </w:r>
      <w:r>
        <w:rPr>
          <w:lang w:val="en-US"/>
        </w:rPr>
        <w:fldChar w:fldCharType="separate"/>
      </w:r>
      <w:r>
        <w:rPr>
          <w:lang w:val="en-US"/>
        </w:rPr>
        <w:t>a)</w:t>
      </w:r>
      <w:r>
        <w:rPr>
          <w:lang w:val="en-US"/>
        </w:rPr>
        <w:fldChar w:fldCharType="end"/>
      </w:r>
      <w:r>
        <w:rPr>
          <w:rFonts w:hint="eastAsia"/>
          <w:lang w:val="en-US"/>
        </w:rPr>
        <w:t xml:space="preserve">, </w:t>
      </w:r>
      <w:r>
        <w:rPr>
          <w:lang w:val="en-US"/>
        </w:rPr>
        <w:fldChar w:fldCharType="begin"/>
      </w:r>
      <w:r>
        <w:rPr>
          <w:lang w:val="en-US"/>
        </w:rPr>
        <w:instrText xml:space="preserve"> </w:instrText>
      </w:r>
      <w:r>
        <w:rPr>
          <w:rFonts w:hint="eastAsia"/>
          <w:lang w:val="en-US"/>
        </w:rPr>
        <w:instrText>REF _Ref442196889 \r \h</w:instrText>
      </w:r>
      <w:r>
        <w:rPr>
          <w:lang w:val="en-US"/>
        </w:rPr>
        <w:instrText xml:space="preserve"> </w:instrText>
      </w:r>
      <w:r>
        <w:rPr>
          <w:lang w:val="en-US"/>
        </w:rPr>
      </w:r>
      <w:r>
        <w:rPr>
          <w:lang w:val="en-US"/>
        </w:rPr>
        <w:fldChar w:fldCharType="separate"/>
      </w:r>
      <w:r>
        <w:rPr>
          <w:lang w:val="en-US"/>
        </w:rPr>
        <w:t>b)</w:t>
      </w:r>
      <w:r>
        <w:rPr>
          <w:lang w:val="en-US"/>
        </w:rPr>
        <w:fldChar w:fldCharType="end"/>
      </w:r>
      <w:r>
        <w:rPr>
          <w:rFonts w:hint="eastAsia"/>
          <w:lang w:val="en-US"/>
        </w:rPr>
        <w:t xml:space="preserve"> and </w:t>
      </w:r>
      <w:r>
        <w:rPr>
          <w:lang w:val="en-US"/>
        </w:rPr>
        <w:fldChar w:fldCharType="begin"/>
      </w:r>
      <w:r>
        <w:rPr>
          <w:lang w:val="en-US"/>
        </w:rPr>
        <w:instrText xml:space="preserve"> </w:instrText>
      </w:r>
      <w:r>
        <w:rPr>
          <w:rFonts w:hint="eastAsia"/>
          <w:lang w:val="en-US"/>
        </w:rPr>
        <w:instrText>REF _Ref442196897 \r \h</w:instrText>
      </w:r>
      <w:r>
        <w:rPr>
          <w:lang w:val="en-US"/>
        </w:rPr>
        <w:instrText xml:space="preserve"> </w:instrText>
      </w:r>
      <w:r>
        <w:rPr>
          <w:lang w:val="en-US"/>
        </w:rPr>
      </w:r>
      <w:r>
        <w:rPr>
          <w:lang w:val="en-US"/>
        </w:rPr>
        <w:fldChar w:fldCharType="separate"/>
      </w:r>
      <w:r>
        <w:rPr>
          <w:lang w:val="en-US"/>
        </w:rPr>
        <w:t>c)</w:t>
      </w:r>
      <w:r>
        <w:rPr>
          <w:lang w:val="en-US"/>
        </w:rPr>
        <w:fldChar w:fldCharType="end"/>
      </w:r>
      <w:r>
        <w:rPr>
          <w:rFonts w:hint="eastAsia"/>
          <w:lang w:val="en-US"/>
        </w:rPr>
        <w:t xml:space="preserve">. </w:t>
      </w:r>
      <w:r w:rsidR="00217CFA">
        <w:rPr>
          <w:rFonts w:hint="eastAsia"/>
          <w:lang w:val="en-US"/>
        </w:rPr>
        <w:t xml:space="preserve">For the purpose </w:t>
      </w:r>
      <w:r w:rsidR="00217CFA">
        <w:rPr>
          <w:lang w:val="en-US"/>
        </w:rPr>
        <w:fldChar w:fldCharType="begin"/>
      </w:r>
      <w:r w:rsidR="00217CFA">
        <w:rPr>
          <w:lang w:val="en-US"/>
        </w:rPr>
        <w:instrText xml:space="preserve"> </w:instrText>
      </w:r>
      <w:r w:rsidR="00217CFA">
        <w:rPr>
          <w:rFonts w:hint="eastAsia"/>
          <w:lang w:val="en-US"/>
        </w:rPr>
        <w:instrText>REF _Ref442196922 \r \h</w:instrText>
      </w:r>
      <w:r w:rsidR="00217CFA">
        <w:rPr>
          <w:lang w:val="en-US"/>
        </w:rPr>
        <w:instrText xml:space="preserve"> </w:instrText>
      </w:r>
      <w:r w:rsidR="00217CFA">
        <w:rPr>
          <w:lang w:val="en-US"/>
        </w:rPr>
      </w:r>
      <w:r w:rsidR="00217CFA">
        <w:rPr>
          <w:lang w:val="en-US"/>
        </w:rPr>
        <w:fldChar w:fldCharType="separate"/>
      </w:r>
      <w:r w:rsidR="00217CFA">
        <w:rPr>
          <w:lang w:val="en-US"/>
        </w:rPr>
        <w:t>d)</w:t>
      </w:r>
      <w:r w:rsidR="00217CFA">
        <w:rPr>
          <w:lang w:val="en-US"/>
        </w:rPr>
        <w:fldChar w:fldCharType="end"/>
      </w:r>
      <w:r w:rsidR="00217CFA">
        <w:rPr>
          <w:rFonts w:hint="eastAsia"/>
          <w:lang w:val="en-US"/>
        </w:rPr>
        <w:t xml:space="preserve">, we can have two options, </w:t>
      </w:r>
    </w:p>
    <w:p w:rsidR="00EA080C" w:rsidRDefault="00EA080C" w:rsidP="00AF4348">
      <w:pPr>
        <w:pStyle w:val="ListParagraph"/>
        <w:numPr>
          <w:ilvl w:val="0"/>
          <w:numId w:val="8"/>
        </w:numPr>
        <w:ind w:firstLineChars="0"/>
        <w:rPr>
          <w:lang w:val="en-US"/>
        </w:rPr>
      </w:pPr>
      <w:r w:rsidRPr="00EA080C">
        <w:rPr>
          <w:rFonts w:hint="eastAsia"/>
          <w:b/>
          <w:lang w:val="en-US"/>
        </w:rPr>
        <w:t>Option 1</w:t>
      </w:r>
      <w:r>
        <w:rPr>
          <w:rFonts w:hint="eastAsia"/>
          <w:lang w:val="en-US"/>
        </w:rPr>
        <w:t>: D</w:t>
      </w:r>
      <w:r w:rsidR="00217CFA" w:rsidRPr="00EA080C">
        <w:rPr>
          <w:rFonts w:hint="eastAsia"/>
          <w:lang w:val="en-US"/>
        </w:rPr>
        <w:t>ynamic</w:t>
      </w:r>
      <w:r>
        <w:rPr>
          <w:rFonts w:hint="eastAsia"/>
          <w:lang w:val="en-US"/>
        </w:rPr>
        <w:t xml:space="preserve">ally </w:t>
      </w:r>
      <w:r w:rsidR="00217CFA" w:rsidRPr="00EA080C">
        <w:rPr>
          <w:rFonts w:hint="eastAsia"/>
          <w:lang w:val="en-US"/>
        </w:rPr>
        <w:t xml:space="preserve">change </w:t>
      </w:r>
      <w:r w:rsidR="00217CFA" w:rsidRPr="00EA080C">
        <w:rPr>
          <w:lang w:val="en-US"/>
        </w:rPr>
        <w:t>the</w:t>
      </w:r>
      <w:r w:rsidR="00217CFA" w:rsidRPr="00EA080C">
        <w:rPr>
          <w:rFonts w:hint="eastAsia"/>
          <w:lang w:val="en-US"/>
        </w:rPr>
        <w:t xml:space="preserve"> transmission </w:t>
      </w:r>
      <w:r w:rsidR="00217CFA" w:rsidRPr="00EA080C">
        <w:rPr>
          <w:lang w:val="en-US"/>
        </w:rPr>
        <w:t>power</w:t>
      </w:r>
      <w:r w:rsidR="00217CFA" w:rsidRPr="00EA080C">
        <w:rPr>
          <w:rFonts w:hint="eastAsia"/>
          <w:lang w:val="en-US"/>
        </w:rPr>
        <w:t xml:space="preserve"> during the test proposed in </w:t>
      </w:r>
      <w:r w:rsidR="00217CFA" w:rsidRPr="00EA080C">
        <w:rPr>
          <w:lang w:val="en-US"/>
        </w:rPr>
        <w:fldChar w:fldCharType="begin"/>
      </w:r>
      <w:r w:rsidR="00217CFA" w:rsidRPr="00EA080C">
        <w:rPr>
          <w:lang w:val="en-US"/>
        </w:rPr>
        <w:instrText xml:space="preserve"> </w:instrText>
      </w:r>
      <w:r w:rsidR="00217CFA" w:rsidRPr="00EA080C">
        <w:rPr>
          <w:rFonts w:hint="eastAsia"/>
          <w:lang w:val="en-US"/>
        </w:rPr>
        <w:instrText>REF _Ref442171593 \r \h</w:instrText>
      </w:r>
      <w:r w:rsidR="00217CFA" w:rsidRPr="00EA080C">
        <w:rPr>
          <w:lang w:val="en-US"/>
        </w:rPr>
        <w:instrText xml:space="preserve"> </w:instrText>
      </w:r>
      <w:r w:rsidR="00217CFA" w:rsidRPr="00EA080C">
        <w:rPr>
          <w:lang w:val="en-US"/>
        </w:rPr>
      </w:r>
      <w:r w:rsidR="00217CFA" w:rsidRPr="00EA080C">
        <w:rPr>
          <w:lang w:val="en-US"/>
        </w:rPr>
        <w:fldChar w:fldCharType="separate"/>
      </w:r>
      <w:r w:rsidR="00217CFA" w:rsidRPr="00EA080C">
        <w:rPr>
          <w:lang w:val="en-US"/>
        </w:rPr>
        <w:t>[4]</w:t>
      </w:r>
      <w:r w:rsidR="00217CFA" w:rsidRPr="00EA080C">
        <w:rPr>
          <w:lang w:val="en-US"/>
        </w:rPr>
        <w:fldChar w:fldCharType="end"/>
      </w:r>
      <w:r w:rsidR="00217CFA" w:rsidRPr="00EA080C">
        <w:rPr>
          <w:rFonts w:hint="eastAsia"/>
          <w:lang w:val="en-US"/>
        </w:rPr>
        <w:t xml:space="preserve">, </w:t>
      </w:r>
    </w:p>
    <w:p w:rsidR="00EA080C" w:rsidRDefault="00EA080C" w:rsidP="00AF4348">
      <w:pPr>
        <w:pStyle w:val="ListParagraph"/>
        <w:numPr>
          <w:ilvl w:val="0"/>
          <w:numId w:val="8"/>
        </w:numPr>
        <w:ind w:firstLineChars="0"/>
        <w:rPr>
          <w:lang w:val="en-US"/>
        </w:rPr>
      </w:pPr>
      <w:r w:rsidRPr="00EA080C">
        <w:rPr>
          <w:rFonts w:hint="eastAsia"/>
          <w:b/>
          <w:lang w:val="en-US"/>
        </w:rPr>
        <w:t>Option 2</w:t>
      </w:r>
      <w:r>
        <w:rPr>
          <w:rFonts w:hint="eastAsia"/>
          <w:lang w:val="en-US"/>
        </w:rPr>
        <w:t>: Using</w:t>
      </w:r>
      <w:r w:rsidR="00217CFA" w:rsidRPr="00EA080C">
        <w:rPr>
          <w:rFonts w:hint="eastAsia"/>
          <w:lang w:val="en-US"/>
        </w:rPr>
        <w:t xml:space="preserve"> CSI </w:t>
      </w:r>
      <w:r>
        <w:rPr>
          <w:rFonts w:hint="eastAsia"/>
          <w:lang w:val="en-US"/>
        </w:rPr>
        <w:t xml:space="preserve">test </w:t>
      </w:r>
      <w:r w:rsidR="00217CFA" w:rsidRPr="00EA080C">
        <w:rPr>
          <w:rFonts w:hint="eastAsia"/>
          <w:lang w:val="en-US"/>
        </w:rPr>
        <w:t xml:space="preserve">to implicitly </w:t>
      </w:r>
      <w:r w:rsidR="00217CFA" w:rsidRPr="00EA080C">
        <w:rPr>
          <w:lang w:val="en-US"/>
        </w:rPr>
        <w:t>verify</w:t>
      </w:r>
      <w:r w:rsidR="00217CFA" w:rsidRPr="00EA080C">
        <w:rPr>
          <w:rFonts w:hint="eastAsia"/>
          <w:lang w:val="en-US"/>
        </w:rPr>
        <w:t xml:space="preserve"> the UE demodulation performance with the dynamic power. </w:t>
      </w:r>
    </w:p>
    <w:p w:rsidR="0011336F" w:rsidRPr="00EA080C" w:rsidRDefault="00217CFA" w:rsidP="00EA080C">
      <w:pPr>
        <w:rPr>
          <w:lang w:val="en-US"/>
        </w:rPr>
      </w:pPr>
      <w:r w:rsidRPr="00EA080C">
        <w:rPr>
          <w:rFonts w:hint="eastAsia"/>
          <w:lang w:val="en-US"/>
        </w:rPr>
        <w:t>For option</w:t>
      </w:r>
      <w:r w:rsidR="00EA080C">
        <w:rPr>
          <w:rFonts w:hint="eastAsia"/>
          <w:lang w:val="en-US"/>
        </w:rPr>
        <w:t xml:space="preserve"> 1</w:t>
      </w:r>
      <w:r w:rsidRPr="00EA080C">
        <w:rPr>
          <w:rFonts w:hint="eastAsia"/>
          <w:lang w:val="en-US"/>
        </w:rPr>
        <w:t>, how to test needs more study. For option</w:t>
      </w:r>
      <w:r w:rsidR="00EA080C">
        <w:rPr>
          <w:rFonts w:hint="eastAsia"/>
          <w:lang w:val="en-US"/>
        </w:rPr>
        <w:t xml:space="preserve"> 2</w:t>
      </w:r>
      <w:r w:rsidRPr="00EA080C">
        <w:rPr>
          <w:rFonts w:hint="eastAsia"/>
          <w:lang w:val="en-US"/>
        </w:rPr>
        <w:t xml:space="preserve">, one companion paper is </w:t>
      </w:r>
      <w:r w:rsidRPr="00EA080C">
        <w:rPr>
          <w:lang w:val="en-US"/>
        </w:rPr>
        <w:t>proposed</w:t>
      </w:r>
      <w:r w:rsidRPr="00EA080C">
        <w:rPr>
          <w:rFonts w:hint="eastAsia"/>
          <w:lang w:val="en-US"/>
        </w:rPr>
        <w:t xml:space="preserve"> to address the test </w:t>
      </w:r>
      <w:r w:rsidRPr="00EA080C">
        <w:rPr>
          <w:lang w:val="en-US"/>
        </w:rPr>
        <w:t>method</w:t>
      </w:r>
      <w:r w:rsidRPr="00EA080C">
        <w:rPr>
          <w:rFonts w:hint="eastAsia"/>
          <w:lang w:val="en-US"/>
        </w:rPr>
        <w:t xml:space="preserve"> for CSI </w:t>
      </w:r>
      <w:r w:rsidRPr="00EA080C">
        <w:rPr>
          <w:lang w:val="en-US"/>
        </w:rPr>
        <w:fldChar w:fldCharType="begin"/>
      </w:r>
      <w:r w:rsidRPr="00EA080C">
        <w:rPr>
          <w:lang w:val="en-US"/>
        </w:rPr>
        <w:instrText xml:space="preserve"> </w:instrText>
      </w:r>
      <w:r w:rsidRPr="00EA080C">
        <w:rPr>
          <w:rFonts w:hint="eastAsia"/>
          <w:lang w:val="en-US"/>
        </w:rPr>
        <w:instrText>REF _Ref442171382 \r \h</w:instrText>
      </w:r>
      <w:r w:rsidRPr="00EA080C">
        <w:rPr>
          <w:lang w:val="en-US"/>
        </w:rPr>
        <w:instrText xml:space="preserve"> </w:instrText>
      </w:r>
      <w:r w:rsidRPr="00EA080C">
        <w:rPr>
          <w:lang w:val="en-US"/>
        </w:rPr>
      </w:r>
      <w:r w:rsidRPr="00EA080C">
        <w:rPr>
          <w:lang w:val="en-US"/>
        </w:rPr>
        <w:fldChar w:fldCharType="separate"/>
      </w:r>
      <w:r w:rsidRPr="00EA080C">
        <w:rPr>
          <w:lang w:val="en-US"/>
        </w:rPr>
        <w:t>[2]</w:t>
      </w:r>
      <w:r w:rsidRPr="00EA080C">
        <w:rPr>
          <w:lang w:val="en-US"/>
        </w:rPr>
        <w:fldChar w:fldCharType="end"/>
      </w:r>
      <w:r w:rsidRPr="00EA080C">
        <w:rPr>
          <w:rFonts w:hint="eastAsia"/>
          <w:lang w:val="en-US"/>
        </w:rPr>
        <w:t xml:space="preserve">. </w:t>
      </w:r>
    </w:p>
    <w:p w:rsidR="00EA080C" w:rsidRDefault="00EA080C" w:rsidP="00765E5C">
      <w:pPr>
        <w:rPr>
          <w:lang w:val="en-US"/>
        </w:rPr>
      </w:pPr>
      <w:r>
        <w:rPr>
          <w:rFonts w:hint="eastAsia"/>
          <w:lang w:val="en-US"/>
        </w:rPr>
        <w:t xml:space="preserve">For purpose </w:t>
      </w:r>
      <w:r>
        <w:rPr>
          <w:lang w:val="en-US"/>
        </w:rPr>
        <w:fldChar w:fldCharType="begin"/>
      </w:r>
      <w:r>
        <w:rPr>
          <w:lang w:val="en-US"/>
        </w:rPr>
        <w:instrText xml:space="preserve"> </w:instrText>
      </w:r>
      <w:r>
        <w:rPr>
          <w:rFonts w:hint="eastAsia"/>
          <w:lang w:val="en-US"/>
        </w:rPr>
        <w:instrText>REF _Ref442197116 \r \h</w:instrText>
      </w:r>
      <w:r>
        <w:rPr>
          <w:lang w:val="en-US"/>
        </w:rPr>
        <w:instrText xml:space="preserve"> </w:instrText>
      </w:r>
      <w:r>
        <w:rPr>
          <w:lang w:val="en-US"/>
        </w:rPr>
      </w:r>
      <w:r>
        <w:rPr>
          <w:lang w:val="en-US"/>
        </w:rPr>
        <w:fldChar w:fldCharType="separate"/>
      </w:r>
      <w:r>
        <w:rPr>
          <w:lang w:val="en-US"/>
        </w:rPr>
        <w:t>e)</w:t>
      </w:r>
      <w:r>
        <w:rPr>
          <w:lang w:val="en-US"/>
        </w:rPr>
        <w:fldChar w:fldCharType="end"/>
      </w:r>
      <w:r>
        <w:rPr>
          <w:rFonts w:hint="eastAsia"/>
          <w:lang w:val="en-US"/>
        </w:rPr>
        <w:t>, we can have the following options:</w:t>
      </w:r>
    </w:p>
    <w:p w:rsidR="00EA080C" w:rsidRDefault="00EA080C" w:rsidP="00AF4348">
      <w:pPr>
        <w:pStyle w:val="ListParagraph"/>
        <w:numPr>
          <w:ilvl w:val="0"/>
          <w:numId w:val="9"/>
        </w:numPr>
        <w:ind w:firstLineChars="0"/>
        <w:rPr>
          <w:lang w:val="en-US"/>
        </w:rPr>
      </w:pPr>
      <w:r w:rsidRPr="00EA080C">
        <w:rPr>
          <w:rFonts w:hint="eastAsia"/>
          <w:b/>
          <w:lang w:val="en-US"/>
        </w:rPr>
        <w:t>Option 1</w:t>
      </w:r>
      <w:r>
        <w:rPr>
          <w:rFonts w:hint="eastAsia"/>
          <w:lang w:val="en-US"/>
        </w:rPr>
        <w:t xml:space="preserve">: Explicitly model one </w:t>
      </w:r>
      <w:proofErr w:type="spellStart"/>
      <w:r>
        <w:rPr>
          <w:rFonts w:hint="eastAsia"/>
          <w:lang w:val="en-US"/>
        </w:rPr>
        <w:t>WiFi</w:t>
      </w:r>
      <w:proofErr w:type="spellEnd"/>
      <w:r>
        <w:rPr>
          <w:rFonts w:hint="eastAsia"/>
          <w:lang w:val="en-US"/>
        </w:rPr>
        <w:t xml:space="preserve"> system as </w:t>
      </w:r>
      <w:r>
        <w:rPr>
          <w:lang w:val="en-US"/>
        </w:rPr>
        <w:t>interference</w:t>
      </w:r>
      <w:r>
        <w:rPr>
          <w:rFonts w:hint="eastAsia"/>
          <w:lang w:val="en-US"/>
        </w:rPr>
        <w:t xml:space="preserve"> cell in all demodulation tests</w:t>
      </w:r>
    </w:p>
    <w:p w:rsidR="00EA080C" w:rsidRDefault="00EA080C" w:rsidP="00AF4348">
      <w:pPr>
        <w:pStyle w:val="ListParagraph"/>
        <w:numPr>
          <w:ilvl w:val="0"/>
          <w:numId w:val="9"/>
        </w:numPr>
        <w:ind w:firstLineChars="0"/>
        <w:rPr>
          <w:lang w:val="en-US"/>
        </w:rPr>
      </w:pPr>
      <w:r w:rsidRPr="00EA080C">
        <w:rPr>
          <w:rFonts w:hint="eastAsia"/>
          <w:b/>
          <w:lang w:val="en-US"/>
        </w:rPr>
        <w:t>Option 2</w:t>
      </w:r>
      <w:r>
        <w:rPr>
          <w:rFonts w:hint="eastAsia"/>
          <w:lang w:val="en-US"/>
        </w:rPr>
        <w:t xml:space="preserve">: Explicitly mode one </w:t>
      </w:r>
      <w:proofErr w:type="spellStart"/>
      <w:r>
        <w:rPr>
          <w:rFonts w:hint="eastAsia"/>
          <w:lang w:val="en-US"/>
        </w:rPr>
        <w:t>WiFi</w:t>
      </w:r>
      <w:proofErr w:type="spellEnd"/>
      <w:r>
        <w:rPr>
          <w:rFonts w:hint="eastAsia"/>
          <w:lang w:val="en-US"/>
        </w:rPr>
        <w:t xml:space="preserve"> system as </w:t>
      </w:r>
      <w:r>
        <w:rPr>
          <w:lang w:val="en-US"/>
        </w:rPr>
        <w:t>interference</w:t>
      </w:r>
      <w:r>
        <w:rPr>
          <w:rFonts w:hint="eastAsia"/>
          <w:lang w:val="en-US"/>
        </w:rPr>
        <w:t xml:space="preserve"> cell in one </w:t>
      </w:r>
      <w:r>
        <w:rPr>
          <w:lang w:val="en-US"/>
        </w:rPr>
        <w:t>selected</w:t>
      </w:r>
      <w:r>
        <w:rPr>
          <w:rFonts w:hint="eastAsia"/>
          <w:lang w:val="en-US"/>
        </w:rPr>
        <w:t xml:space="preserve"> test case</w:t>
      </w:r>
    </w:p>
    <w:p w:rsidR="00EA080C" w:rsidRDefault="00EA080C" w:rsidP="00765E5C">
      <w:pPr>
        <w:rPr>
          <w:lang w:val="en-US"/>
        </w:rPr>
      </w:pPr>
      <w:r>
        <w:rPr>
          <w:rFonts w:hint="eastAsia"/>
          <w:lang w:val="en-US"/>
        </w:rPr>
        <w:t xml:space="preserve">For antenna configuration and transmission modes, in one companion paper </w:t>
      </w:r>
      <w:r>
        <w:rPr>
          <w:lang w:val="en-US"/>
        </w:rPr>
        <w:fldChar w:fldCharType="begin"/>
      </w:r>
      <w:r>
        <w:rPr>
          <w:lang w:val="en-US"/>
        </w:rPr>
        <w:instrText xml:space="preserve"> </w:instrText>
      </w:r>
      <w:r>
        <w:rPr>
          <w:rFonts w:hint="eastAsia"/>
          <w:lang w:val="en-US"/>
        </w:rPr>
        <w:instrText>REF _Ref442171593 \r \h</w:instrText>
      </w:r>
      <w:r>
        <w:rPr>
          <w:lang w:val="en-US"/>
        </w:rPr>
        <w:instrText xml:space="preserve"> </w:instrText>
      </w:r>
      <w:r>
        <w:rPr>
          <w:lang w:val="en-US"/>
        </w:rPr>
      </w:r>
      <w:r>
        <w:rPr>
          <w:lang w:val="en-US"/>
        </w:rPr>
        <w:fldChar w:fldCharType="separate"/>
      </w:r>
      <w:r>
        <w:rPr>
          <w:lang w:val="en-US"/>
        </w:rPr>
        <w:t>[4]</w:t>
      </w:r>
      <w:r>
        <w:rPr>
          <w:lang w:val="en-US"/>
        </w:rPr>
        <w:fldChar w:fldCharType="end"/>
      </w:r>
      <w:r>
        <w:rPr>
          <w:rFonts w:hint="eastAsia"/>
          <w:lang w:val="en-US"/>
        </w:rPr>
        <w:t xml:space="preserve">, we </w:t>
      </w:r>
      <w:r>
        <w:rPr>
          <w:lang w:val="en-US"/>
        </w:rPr>
        <w:t>have</w:t>
      </w:r>
      <w:r>
        <w:rPr>
          <w:rFonts w:hint="eastAsia"/>
          <w:lang w:val="en-US"/>
        </w:rPr>
        <w:t xml:space="preserve"> the following proposals:</w:t>
      </w:r>
    </w:p>
    <w:p w:rsidR="00EA080C" w:rsidRDefault="00EA080C" w:rsidP="00EA080C">
      <w:pPr>
        <w:pStyle w:val="Caption"/>
        <w:jc w:val="both"/>
      </w:pPr>
      <w:r>
        <w:t>Proposal</w:t>
      </w:r>
      <w:r>
        <w:rPr>
          <w:rFonts w:hint="eastAsia"/>
        </w:rPr>
        <w:t xml:space="preserve">: Both CRS-based transmission scheme(s) and DMRS-based transmission scheme shall be covered in LAA demodulation. </w:t>
      </w:r>
    </w:p>
    <w:p w:rsidR="00EA080C" w:rsidRPr="009C74D0" w:rsidRDefault="00EA080C" w:rsidP="00EA080C">
      <w:pPr>
        <w:pStyle w:val="Caption"/>
        <w:jc w:val="left"/>
        <w:rPr>
          <w:lang w:val="en-US"/>
        </w:rPr>
      </w:pPr>
      <w:r>
        <w:t>Proposal</w:t>
      </w:r>
      <w:r>
        <w:rPr>
          <w:rFonts w:hint="eastAsia"/>
        </w:rPr>
        <w:t xml:space="preserve">: 2x2 can be set as the basic setup for all demodulation </w:t>
      </w:r>
      <w:r>
        <w:t>and</w:t>
      </w:r>
      <w:r>
        <w:rPr>
          <w:rFonts w:hint="eastAsia"/>
        </w:rPr>
        <w:t xml:space="preserve"> CSI, and it is better to have one PDSCH test case to cover 4x2 </w:t>
      </w:r>
      <w:proofErr w:type="gramStart"/>
      <w:r>
        <w:rPr>
          <w:rFonts w:hint="eastAsia"/>
        </w:rPr>
        <w:t>case</w:t>
      </w:r>
      <w:proofErr w:type="gramEnd"/>
      <w:r>
        <w:rPr>
          <w:rFonts w:hint="eastAsia"/>
        </w:rPr>
        <w:t xml:space="preserve"> (i.e., TM4).</w:t>
      </w:r>
    </w:p>
    <w:p w:rsidR="00B627FC" w:rsidRPr="00765E5C" w:rsidRDefault="00934E49" w:rsidP="00765E5C">
      <w:pPr>
        <w:rPr>
          <w:lang w:val="en-US"/>
        </w:rPr>
      </w:pPr>
      <w:r>
        <w:rPr>
          <w:rFonts w:hint="eastAsia"/>
          <w:lang w:val="en-US"/>
        </w:rPr>
        <w:t>C</w:t>
      </w:r>
      <w:r>
        <w:rPr>
          <w:lang w:val="en-US"/>
        </w:rPr>
        <w:t>onsidering</w:t>
      </w:r>
      <w:r w:rsidR="00765E5C">
        <w:rPr>
          <w:rFonts w:hint="eastAsia"/>
          <w:lang w:val="en-US"/>
        </w:rPr>
        <w:t xml:space="preserve"> the above test </w:t>
      </w:r>
      <w:r w:rsidR="00765E5C">
        <w:rPr>
          <w:lang w:val="en-US"/>
        </w:rPr>
        <w:t>purpose</w:t>
      </w:r>
      <w:r w:rsidR="00765E5C">
        <w:rPr>
          <w:rFonts w:hint="eastAsia"/>
          <w:lang w:val="en-US"/>
        </w:rPr>
        <w:t xml:space="preserve"> and consideration</w:t>
      </w:r>
      <w:r w:rsidR="00EA080C">
        <w:rPr>
          <w:rFonts w:hint="eastAsia"/>
          <w:lang w:val="en-US"/>
        </w:rPr>
        <w:t>(s)</w:t>
      </w:r>
      <w:r w:rsidR="00765E5C">
        <w:rPr>
          <w:rFonts w:hint="eastAsia"/>
          <w:lang w:val="en-US"/>
        </w:rPr>
        <w:t>,</w:t>
      </w:r>
      <w:r w:rsidR="00303A76">
        <w:rPr>
          <w:rFonts w:hint="eastAsia"/>
          <w:lang w:val="en-US"/>
        </w:rPr>
        <w:t xml:space="preserve"> </w:t>
      </w:r>
      <w:r w:rsidR="00765E5C">
        <w:rPr>
          <w:rFonts w:hint="eastAsia"/>
          <w:lang w:val="en-US"/>
        </w:rPr>
        <w:t xml:space="preserve">we </w:t>
      </w:r>
      <w:r w:rsidR="00765E5C">
        <w:rPr>
          <w:lang w:val="en-US"/>
        </w:rPr>
        <w:t>prefer</w:t>
      </w:r>
      <w:r w:rsidR="00765E5C">
        <w:rPr>
          <w:rFonts w:hint="eastAsia"/>
          <w:lang w:val="en-US"/>
        </w:rPr>
        <w:t xml:space="preserve"> to </w:t>
      </w:r>
      <w:r w:rsidR="00765E5C">
        <w:rPr>
          <w:lang w:val="en-US"/>
        </w:rPr>
        <w:t>have</w:t>
      </w:r>
      <w:r w:rsidR="00765E5C">
        <w:rPr>
          <w:rFonts w:hint="eastAsia"/>
          <w:lang w:val="en-US"/>
        </w:rPr>
        <w:t xml:space="preserve"> the test case listed in </w:t>
      </w:r>
      <w:r w:rsidR="00765E5C">
        <w:rPr>
          <w:lang w:val="en-US"/>
        </w:rPr>
        <w:fldChar w:fldCharType="begin"/>
      </w:r>
      <w:r w:rsidR="00765E5C">
        <w:rPr>
          <w:lang w:val="en-US"/>
        </w:rPr>
        <w:instrText xml:space="preserve"> </w:instrText>
      </w:r>
      <w:r w:rsidR="00765E5C">
        <w:rPr>
          <w:rFonts w:hint="eastAsia"/>
          <w:lang w:val="en-US"/>
        </w:rPr>
        <w:instrText>REF _Ref442196113 \h</w:instrText>
      </w:r>
      <w:r w:rsidR="00765E5C">
        <w:rPr>
          <w:lang w:val="en-US"/>
        </w:rPr>
        <w:instrText xml:space="preserve"> </w:instrText>
      </w:r>
      <w:r w:rsidR="00765E5C">
        <w:rPr>
          <w:lang w:val="en-US"/>
        </w:rPr>
      </w:r>
      <w:r w:rsidR="00765E5C">
        <w:rPr>
          <w:lang w:val="en-US"/>
        </w:rPr>
        <w:fldChar w:fldCharType="separate"/>
      </w:r>
      <w:r w:rsidR="00765E5C">
        <w:t xml:space="preserve">Table </w:t>
      </w:r>
      <w:r w:rsidR="00765E5C">
        <w:rPr>
          <w:noProof/>
        </w:rPr>
        <w:t>1</w:t>
      </w:r>
      <w:r w:rsidR="00765E5C">
        <w:rPr>
          <w:lang w:val="en-US"/>
        </w:rPr>
        <w:fldChar w:fldCharType="end"/>
      </w:r>
      <w:r w:rsidR="00765E5C">
        <w:rPr>
          <w:rFonts w:hint="eastAsia"/>
          <w:lang w:val="en-US"/>
        </w:rPr>
        <w:t xml:space="preserve">. </w:t>
      </w:r>
    </w:p>
    <w:p w:rsidR="00B95A52" w:rsidRDefault="00B95A52" w:rsidP="00B95A52">
      <w:pPr>
        <w:pStyle w:val="Caption"/>
        <w:keepNext/>
      </w:pPr>
      <w:bookmarkStart w:id="15" w:name="_Ref442196113"/>
      <w:r>
        <w:t xml:space="preserve">Table </w:t>
      </w:r>
      <w:r>
        <w:fldChar w:fldCharType="begin"/>
      </w:r>
      <w:r>
        <w:instrText xml:space="preserve"> SEQ Table \* ARABIC </w:instrText>
      </w:r>
      <w:r>
        <w:fldChar w:fldCharType="separate"/>
      </w:r>
      <w:r w:rsidR="009A5E89">
        <w:rPr>
          <w:noProof/>
        </w:rPr>
        <w:t>1</w:t>
      </w:r>
      <w:r>
        <w:fldChar w:fldCharType="end"/>
      </w:r>
      <w:bookmarkEnd w:id="15"/>
      <w:r>
        <w:rPr>
          <w:rFonts w:hint="eastAsia"/>
        </w:rPr>
        <w:t>: Test case list</w:t>
      </w:r>
    </w:p>
    <w:tbl>
      <w:tblPr>
        <w:tblW w:w="9642" w:type="dxa"/>
        <w:jc w:val="center"/>
        <w:tblCellMar>
          <w:left w:w="0" w:type="dxa"/>
          <w:right w:w="0" w:type="dxa"/>
        </w:tblCellMar>
        <w:tblLook w:val="0420" w:firstRow="1" w:lastRow="0" w:firstColumn="0" w:lastColumn="0" w:noHBand="0" w:noVBand="1"/>
      </w:tblPr>
      <w:tblGrid>
        <w:gridCol w:w="1999"/>
        <w:gridCol w:w="2823"/>
        <w:gridCol w:w="4820"/>
      </w:tblGrid>
      <w:tr w:rsidR="00285E0B" w:rsidRPr="00285E0B" w:rsidTr="00B95A52">
        <w:trPr>
          <w:trHeight w:val="240"/>
          <w:jc w:val="center"/>
        </w:trPr>
        <w:tc>
          <w:tcPr>
            <w:tcW w:w="1999"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rsidR="00112854" w:rsidRPr="00285E0B" w:rsidRDefault="00285E0B" w:rsidP="00B95A52">
            <w:pPr>
              <w:jc w:val="center"/>
              <w:rPr>
                <w:lang w:val="en-US"/>
              </w:rPr>
            </w:pPr>
            <w:r w:rsidRPr="00285E0B">
              <w:rPr>
                <w:b/>
                <w:bCs/>
                <w:lang w:val="en-US"/>
              </w:rPr>
              <w:t>Test number</w:t>
            </w:r>
          </w:p>
        </w:tc>
        <w:tc>
          <w:tcPr>
            <w:tcW w:w="2823"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rsidR="00112854" w:rsidRPr="00285E0B" w:rsidRDefault="00285E0B" w:rsidP="00B95A52">
            <w:pPr>
              <w:jc w:val="center"/>
              <w:rPr>
                <w:lang w:val="en-US"/>
              </w:rPr>
            </w:pPr>
            <w:r w:rsidRPr="00285E0B">
              <w:rPr>
                <w:b/>
                <w:bCs/>
                <w:lang w:val="en-US"/>
              </w:rPr>
              <w:t>The channels</w:t>
            </w:r>
          </w:p>
        </w:tc>
        <w:tc>
          <w:tcPr>
            <w:tcW w:w="482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vAlign w:val="center"/>
            <w:hideMark/>
          </w:tcPr>
          <w:p w:rsidR="00112854" w:rsidRPr="00285E0B" w:rsidRDefault="00285E0B" w:rsidP="00B95A52">
            <w:pPr>
              <w:jc w:val="center"/>
              <w:rPr>
                <w:lang w:val="en-US"/>
              </w:rPr>
            </w:pPr>
            <w:r w:rsidRPr="00285E0B">
              <w:rPr>
                <w:b/>
                <w:bCs/>
                <w:lang w:val="en-US"/>
              </w:rPr>
              <w:t>Note</w:t>
            </w:r>
          </w:p>
        </w:tc>
      </w:tr>
      <w:tr w:rsidR="008D4804" w:rsidRPr="00285E0B" w:rsidTr="009F4B97">
        <w:trPr>
          <w:trHeight w:val="240"/>
          <w:jc w:val="center"/>
        </w:trPr>
        <w:tc>
          <w:tcPr>
            <w:tcW w:w="1999"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rsidR="008D4804" w:rsidRPr="00285E0B" w:rsidRDefault="008D4804" w:rsidP="00B95A52">
            <w:pPr>
              <w:jc w:val="center"/>
              <w:rPr>
                <w:lang w:val="en-US"/>
              </w:rPr>
            </w:pPr>
            <w:r w:rsidRPr="00285E0B">
              <w:rPr>
                <w:b/>
                <w:bCs/>
                <w:lang w:val="en-US"/>
              </w:rPr>
              <w:t>1</w:t>
            </w:r>
          </w:p>
        </w:tc>
        <w:tc>
          <w:tcPr>
            <w:tcW w:w="2823"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rsidR="008D4804" w:rsidRPr="00285E0B" w:rsidRDefault="008D4804" w:rsidP="00765E5C">
            <w:pPr>
              <w:jc w:val="center"/>
              <w:rPr>
                <w:lang w:val="en-US"/>
              </w:rPr>
            </w:pPr>
            <w:r w:rsidRPr="00285E0B">
              <w:rPr>
                <w:b/>
                <w:bCs/>
                <w:lang w:val="en-US"/>
              </w:rPr>
              <w:t>PDSCH (TM</w:t>
            </w:r>
            <w:r>
              <w:rPr>
                <w:rFonts w:hint="eastAsia"/>
                <w:b/>
                <w:bCs/>
                <w:lang w:val="en-US"/>
              </w:rPr>
              <w:t>3 for 2X2</w:t>
            </w:r>
            <w:r w:rsidRPr="00285E0B">
              <w:rPr>
                <w:b/>
                <w:bCs/>
                <w:lang w:val="en-US"/>
              </w:rPr>
              <w:t>)</w:t>
            </w:r>
          </w:p>
        </w:tc>
        <w:tc>
          <w:tcPr>
            <w:tcW w:w="4820" w:type="dxa"/>
            <w:vMerge w:val="restart"/>
            <w:tcBorders>
              <w:top w:val="single" w:sz="24" w:space="0" w:color="FFFFFF"/>
              <w:left w:val="single" w:sz="8" w:space="0" w:color="FFFFFF"/>
              <w:right w:val="single" w:sz="8" w:space="0" w:color="FFFFFF"/>
            </w:tcBorders>
            <w:shd w:val="clear" w:color="auto" w:fill="DAE7CC"/>
            <w:tcMar>
              <w:top w:w="72" w:type="dxa"/>
              <w:left w:w="144" w:type="dxa"/>
              <w:bottom w:w="72" w:type="dxa"/>
              <w:right w:w="144" w:type="dxa"/>
            </w:tcMar>
            <w:vAlign w:val="center"/>
            <w:hideMark/>
          </w:tcPr>
          <w:p w:rsidR="00801DD5" w:rsidRDefault="00801DD5" w:rsidP="00AF4348">
            <w:pPr>
              <w:pStyle w:val="ListParagraph"/>
              <w:numPr>
                <w:ilvl w:val="0"/>
                <w:numId w:val="5"/>
              </w:numPr>
              <w:ind w:firstLineChars="0"/>
              <w:rPr>
                <w:lang w:val="en-US"/>
              </w:rPr>
            </w:pPr>
            <w:r>
              <w:rPr>
                <w:lang w:val="en-US"/>
              </w:rPr>
              <w:t>T</w:t>
            </w:r>
            <w:r>
              <w:rPr>
                <w:rFonts w:hint="eastAsia"/>
                <w:lang w:val="en-US"/>
              </w:rPr>
              <w:t>hese two test cases cover CRS-based transmission scheme</w:t>
            </w:r>
          </w:p>
          <w:p w:rsidR="00801DD5" w:rsidRPr="00801DD5" w:rsidRDefault="008D4804" w:rsidP="00AF4348">
            <w:pPr>
              <w:pStyle w:val="ListParagraph"/>
              <w:numPr>
                <w:ilvl w:val="0"/>
                <w:numId w:val="5"/>
              </w:numPr>
              <w:ind w:firstLineChars="0"/>
              <w:jc w:val="left"/>
              <w:rPr>
                <w:lang w:val="en-US"/>
              </w:rPr>
            </w:pPr>
            <w:r w:rsidRPr="00801DD5">
              <w:rPr>
                <w:rFonts w:hint="eastAsia"/>
                <w:lang w:val="en-US"/>
              </w:rPr>
              <w:t xml:space="preserve">These two test cases cover </w:t>
            </w:r>
            <w:r w:rsidR="00610033">
              <w:rPr>
                <w:rFonts w:hint="eastAsia"/>
                <w:lang w:val="en-US"/>
              </w:rPr>
              <w:t xml:space="preserve">both </w:t>
            </w:r>
            <w:r w:rsidRPr="00801DD5">
              <w:rPr>
                <w:rFonts w:hint="eastAsia"/>
                <w:lang w:val="en-US"/>
              </w:rPr>
              <w:t xml:space="preserve">2x2 case </w:t>
            </w:r>
            <w:r w:rsidRPr="00801DD5">
              <w:rPr>
                <w:lang w:val="en-US"/>
              </w:rPr>
              <w:t>and</w:t>
            </w:r>
            <w:r w:rsidRPr="00801DD5">
              <w:rPr>
                <w:rFonts w:hint="eastAsia"/>
                <w:lang w:val="en-US"/>
              </w:rPr>
              <w:t xml:space="preserve"> 4x2 case</w:t>
            </w:r>
          </w:p>
        </w:tc>
      </w:tr>
      <w:tr w:rsidR="008D4804" w:rsidRPr="00285E0B" w:rsidTr="009F4B97">
        <w:trPr>
          <w:trHeight w:val="240"/>
          <w:jc w:val="center"/>
        </w:trPr>
        <w:tc>
          <w:tcPr>
            <w:tcW w:w="1999"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tcPr>
          <w:p w:rsidR="008D4804" w:rsidRPr="00285E0B" w:rsidRDefault="008D4804" w:rsidP="00B95A52">
            <w:pPr>
              <w:jc w:val="center"/>
              <w:rPr>
                <w:b/>
                <w:bCs/>
                <w:lang w:val="en-US"/>
              </w:rPr>
            </w:pPr>
            <w:r>
              <w:rPr>
                <w:rFonts w:hint="eastAsia"/>
                <w:b/>
                <w:bCs/>
                <w:lang w:val="en-US"/>
              </w:rPr>
              <w:t>2</w:t>
            </w:r>
          </w:p>
        </w:tc>
        <w:tc>
          <w:tcPr>
            <w:tcW w:w="2823"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tcPr>
          <w:p w:rsidR="008D4804" w:rsidRPr="00285E0B" w:rsidRDefault="008D4804" w:rsidP="00765E5C">
            <w:pPr>
              <w:jc w:val="center"/>
              <w:rPr>
                <w:b/>
                <w:bCs/>
                <w:lang w:val="en-US"/>
              </w:rPr>
            </w:pPr>
            <w:r>
              <w:rPr>
                <w:rFonts w:hint="eastAsia"/>
                <w:b/>
                <w:bCs/>
                <w:lang w:val="en-US"/>
              </w:rPr>
              <w:t>PDSCH (TM4 for 4X2)</w:t>
            </w:r>
          </w:p>
        </w:tc>
        <w:tc>
          <w:tcPr>
            <w:tcW w:w="4820" w:type="dxa"/>
            <w:vMerge/>
            <w:tcBorders>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tcPr>
          <w:p w:rsidR="008D4804" w:rsidRPr="00285E0B" w:rsidRDefault="008D4804" w:rsidP="00B95A52">
            <w:pPr>
              <w:jc w:val="center"/>
              <w:rPr>
                <w:lang w:val="en-US"/>
              </w:rPr>
            </w:pPr>
          </w:p>
        </w:tc>
      </w:tr>
      <w:tr w:rsidR="00285E0B" w:rsidRPr="00285E0B" w:rsidTr="00765E5C">
        <w:trPr>
          <w:trHeight w:val="240"/>
          <w:jc w:val="center"/>
        </w:trPr>
        <w:tc>
          <w:tcPr>
            <w:tcW w:w="1999"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rsidR="00112854" w:rsidRPr="00285E0B" w:rsidRDefault="00765E5C" w:rsidP="00B95A52">
            <w:pPr>
              <w:jc w:val="center"/>
              <w:rPr>
                <w:lang w:val="en-US"/>
              </w:rPr>
            </w:pPr>
            <w:r>
              <w:rPr>
                <w:rFonts w:hint="eastAsia"/>
                <w:b/>
                <w:bCs/>
                <w:lang w:val="en-US"/>
              </w:rPr>
              <w:lastRenderedPageBreak/>
              <w:t>3</w:t>
            </w:r>
          </w:p>
        </w:tc>
        <w:tc>
          <w:tcPr>
            <w:tcW w:w="282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rsidR="00112854" w:rsidRPr="00285E0B" w:rsidRDefault="00285E0B" w:rsidP="00B95A52">
            <w:pPr>
              <w:jc w:val="center"/>
              <w:rPr>
                <w:lang w:val="en-US"/>
              </w:rPr>
            </w:pPr>
            <w:r w:rsidRPr="00285E0B">
              <w:rPr>
                <w:b/>
                <w:bCs/>
                <w:lang w:val="en-US"/>
              </w:rPr>
              <w:t>PDSCH (TM9)</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5E1F00" w:rsidRPr="00285E0B" w:rsidRDefault="00801DD5" w:rsidP="00AF4348">
            <w:pPr>
              <w:pStyle w:val="ListParagraph"/>
              <w:numPr>
                <w:ilvl w:val="0"/>
                <w:numId w:val="5"/>
              </w:numPr>
              <w:ind w:firstLineChars="0"/>
              <w:rPr>
                <w:lang w:val="en-US"/>
              </w:rPr>
            </w:pPr>
            <w:r>
              <w:rPr>
                <w:rFonts w:hint="eastAsia"/>
                <w:lang w:val="en-US"/>
              </w:rPr>
              <w:t>Th</w:t>
            </w:r>
            <w:r w:rsidR="00704076">
              <w:rPr>
                <w:rFonts w:hint="eastAsia"/>
                <w:lang w:val="en-US"/>
              </w:rPr>
              <w:t>is</w:t>
            </w:r>
            <w:r w:rsidR="006A4D75">
              <w:rPr>
                <w:rFonts w:hint="eastAsia"/>
                <w:lang w:val="en-US"/>
              </w:rPr>
              <w:t xml:space="preserve"> one test case</w:t>
            </w:r>
            <w:r>
              <w:rPr>
                <w:rFonts w:hint="eastAsia"/>
                <w:lang w:val="en-US"/>
              </w:rPr>
              <w:t xml:space="preserve"> cover DRS-based transmission scheme</w:t>
            </w:r>
          </w:p>
        </w:tc>
      </w:tr>
      <w:tr w:rsidR="00285E0B" w:rsidRPr="00285E0B" w:rsidTr="00B95A52">
        <w:trPr>
          <w:trHeight w:val="240"/>
          <w:jc w:val="center"/>
        </w:trPr>
        <w:tc>
          <w:tcPr>
            <w:tcW w:w="1999"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rsidR="00112854" w:rsidRPr="00285E0B" w:rsidRDefault="00765E5C" w:rsidP="00B95A52">
            <w:pPr>
              <w:jc w:val="center"/>
              <w:rPr>
                <w:lang w:val="en-US"/>
              </w:rPr>
            </w:pPr>
            <w:r>
              <w:rPr>
                <w:rFonts w:hint="eastAsia"/>
                <w:b/>
                <w:bCs/>
                <w:lang w:val="en-US"/>
              </w:rPr>
              <w:t>4</w:t>
            </w:r>
          </w:p>
        </w:tc>
        <w:tc>
          <w:tcPr>
            <w:tcW w:w="2823"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rsidR="00112854" w:rsidRPr="00285E0B" w:rsidRDefault="00285E0B" w:rsidP="00B95A52">
            <w:pPr>
              <w:jc w:val="center"/>
              <w:rPr>
                <w:lang w:val="en-US"/>
              </w:rPr>
            </w:pPr>
            <w:proofErr w:type="spellStart"/>
            <w:r w:rsidRPr="00285E0B">
              <w:rPr>
                <w:b/>
                <w:bCs/>
                <w:lang w:val="en-US"/>
              </w:rPr>
              <w:t>ePDCCH</w:t>
            </w:r>
            <w:proofErr w:type="spellEnd"/>
          </w:p>
        </w:tc>
        <w:tc>
          <w:tcPr>
            <w:tcW w:w="482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vAlign w:val="center"/>
            <w:hideMark/>
          </w:tcPr>
          <w:p w:rsidR="005E1F00" w:rsidRPr="00285E0B" w:rsidRDefault="00801DD5" w:rsidP="00AF4348">
            <w:pPr>
              <w:pStyle w:val="ListParagraph"/>
              <w:numPr>
                <w:ilvl w:val="0"/>
                <w:numId w:val="5"/>
              </w:numPr>
              <w:ind w:firstLineChars="0"/>
              <w:rPr>
                <w:lang w:val="en-US"/>
              </w:rPr>
            </w:pPr>
            <w:r>
              <w:rPr>
                <w:rFonts w:hint="eastAsia"/>
                <w:lang w:val="en-US"/>
              </w:rPr>
              <w:t xml:space="preserve">The test case cover </w:t>
            </w:r>
            <w:proofErr w:type="spellStart"/>
            <w:r w:rsidR="00EA080C">
              <w:rPr>
                <w:rFonts w:hint="eastAsia"/>
                <w:lang w:val="en-US"/>
              </w:rPr>
              <w:t>ePDCCH</w:t>
            </w:r>
            <w:proofErr w:type="spellEnd"/>
            <w:r w:rsidR="00EA080C">
              <w:rPr>
                <w:rFonts w:hint="eastAsia"/>
                <w:lang w:val="en-US"/>
              </w:rPr>
              <w:t xml:space="preserve"> Performance </w:t>
            </w:r>
          </w:p>
        </w:tc>
      </w:tr>
      <w:tr w:rsidR="00285E0B" w:rsidRPr="00285E0B" w:rsidTr="00B95A52">
        <w:trPr>
          <w:trHeight w:val="240"/>
          <w:jc w:val="center"/>
        </w:trPr>
        <w:tc>
          <w:tcPr>
            <w:tcW w:w="1999"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rsidR="00112854" w:rsidRPr="00285E0B" w:rsidRDefault="00765E5C" w:rsidP="00B95A52">
            <w:pPr>
              <w:jc w:val="center"/>
              <w:rPr>
                <w:lang w:val="en-US"/>
              </w:rPr>
            </w:pPr>
            <w:r>
              <w:rPr>
                <w:rFonts w:hint="eastAsia"/>
                <w:b/>
                <w:bCs/>
                <w:lang w:val="en-US"/>
              </w:rPr>
              <w:t>5</w:t>
            </w:r>
          </w:p>
        </w:tc>
        <w:tc>
          <w:tcPr>
            <w:tcW w:w="282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rsidR="00112854" w:rsidRPr="00285E0B" w:rsidRDefault="00285E0B" w:rsidP="00B95A52">
            <w:pPr>
              <w:jc w:val="center"/>
              <w:rPr>
                <w:lang w:val="en-US"/>
              </w:rPr>
            </w:pPr>
            <w:r w:rsidRPr="00285E0B">
              <w:rPr>
                <w:b/>
                <w:bCs/>
                <w:lang w:val="en-US"/>
              </w:rPr>
              <w:t>PDCCH</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hideMark/>
          </w:tcPr>
          <w:p w:rsidR="00285E0B" w:rsidRPr="00285E0B" w:rsidRDefault="00EA080C" w:rsidP="00AF4348">
            <w:pPr>
              <w:pStyle w:val="ListParagraph"/>
              <w:numPr>
                <w:ilvl w:val="0"/>
                <w:numId w:val="5"/>
              </w:numPr>
              <w:ind w:firstLineChars="0"/>
              <w:rPr>
                <w:lang w:val="en-US"/>
              </w:rPr>
            </w:pPr>
            <w:r>
              <w:rPr>
                <w:rFonts w:hint="eastAsia"/>
                <w:lang w:val="en-US"/>
              </w:rPr>
              <w:t>The test case cover PDCCH performance</w:t>
            </w:r>
          </w:p>
        </w:tc>
      </w:tr>
      <w:tr w:rsidR="00C51C12" w:rsidRPr="00C51C12" w:rsidTr="00B95A52">
        <w:trPr>
          <w:trHeight w:val="240"/>
          <w:jc w:val="center"/>
        </w:trPr>
        <w:tc>
          <w:tcPr>
            <w:tcW w:w="1999"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Default="00C51C12" w:rsidP="00B95A52">
            <w:pPr>
              <w:jc w:val="center"/>
              <w:rPr>
                <w:b/>
                <w:bCs/>
                <w:lang w:val="en-US"/>
              </w:rPr>
            </w:pPr>
            <w:r>
              <w:rPr>
                <w:rFonts w:hint="eastAsia"/>
                <w:b/>
                <w:bCs/>
                <w:lang w:val="en-US"/>
              </w:rPr>
              <w:t>6</w:t>
            </w:r>
          </w:p>
        </w:tc>
        <w:tc>
          <w:tcPr>
            <w:tcW w:w="282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Pr="00285E0B" w:rsidRDefault="00C51C12" w:rsidP="00B95A52">
            <w:pPr>
              <w:jc w:val="center"/>
              <w:rPr>
                <w:b/>
                <w:bCs/>
                <w:lang w:val="en-US"/>
              </w:rPr>
            </w:pPr>
            <w:r>
              <w:rPr>
                <w:rFonts w:hint="eastAsia"/>
                <w:b/>
                <w:bCs/>
                <w:lang w:val="en-US"/>
              </w:rPr>
              <w:t xml:space="preserve">PDSCH  performance with </w:t>
            </w:r>
            <w:proofErr w:type="spellStart"/>
            <w:r>
              <w:rPr>
                <w:rFonts w:hint="eastAsia"/>
                <w:b/>
                <w:bCs/>
                <w:lang w:val="en-US"/>
              </w:rPr>
              <w:t>WiFi</w:t>
            </w:r>
            <w:proofErr w:type="spellEnd"/>
            <w:r>
              <w:rPr>
                <w:rFonts w:hint="eastAsia"/>
                <w:b/>
                <w:bCs/>
                <w:lang w:val="en-US"/>
              </w:rPr>
              <w:t xml:space="preserve"> interference</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Pr="00C51C12" w:rsidRDefault="00C51C12" w:rsidP="00AF4348">
            <w:pPr>
              <w:pStyle w:val="ListParagraph"/>
              <w:numPr>
                <w:ilvl w:val="0"/>
                <w:numId w:val="5"/>
              </w:numPr>
              <w:ind w:firstLineChars="0"/>
              <w:rPr>
                <w:lang w:val="en-US"/>
              </w:rPr>
            </w:pPr>
            <w:r>
              <w:rPr>
                <w:rFonts w:hint="eastAsia"/>
                <w:lang w:val="en-US"/>
              </w:rPr>
              <w:t xml:space="preserve">This test may be </w:t>
            </w:r>
            <w:r>
              <w:rPr>
                <w:lang w:val="en-US"/>
              </w:rPr>
              <w:t>combined</w:t>
            </w:r>
            <w:r>
              <w:rPr>
                <w:rFonts w:hint="eastAsia"/>
                <w:lang w:val="en-US"/>
              </w:rPr>
              <w:t xml:space="preserve"> with Test 1 and 2</w:t>
            </w:r>
          </w:p>
        </w:tc>
      </w:tr>
      <w:tr w:rsidR="00C51C12" w:rsidRPr="00C51C12" w:rsidTr="00B95A52">
        <w:trPr>
          <w:trHeight w:val="240"/>
          <w:jc w:val="center"/>
        </w:trPr>
        <w:tc>
          <w:tcPr>
            <w:tcW w:w="1999"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Default="00C51C12" w:rsidP="00B95A52">
            <w:pPr>
              <w:jc w:val="center"/>
              <w:rPr>
                <w:b/>
                <w:bCs/>
                <w:lang w:val="en-US"/>
              </w:rPr>
            </w:pPr>
            <w:r>
              <w:rPr>
                <w:rFonts w:hint="eastAsia"/>
                <w:b/>
                <w:bCs/>
                <w:lang w:val="en-US"/>
              </w:rPr>
              <w:t>7</w:t>
            </w:r>
          </w:p>
        </w:tc>
        <w:tc>
          <w:tcPr>
            <w:tcW w:w="2823"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Default="00C51C12" w:rsidP="00B95A52">
            <w:pPr>
              <w:jc w:val="center"/>
              <w:rPr>
                <w:b/>
                <w:bCs/>
                <w:lang w:val="en-US"/>
              </w:rPr>
            </w:pPr>
            <w:r>
              <w:rPr>
                <w:rFonts w:hint="eastAsia"/>
                <w:b/>
                <w:bCs/>
                <w:lang w:val="en-US"/>
              </w:rPr>
              <w:t xml:space="preserve">PDSCH performance with dynamic changed transmission power </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vAlign w:val="center"/>
          </w:tcPr>
          <w:p w:rsidR="00C51C12" w:rsidRDefault="00C51C12" w:rsidP="00AF4348">
            <w:pPr>
              <w:pStyle w:val="ListParagraph"/>
              <w:numPr>
                <w:ilvl w:val="0"/>
                <w:numId w:val="5"/>
              </w:numPr>
              <w:ind w:firstLineChars="0"/>
              <w:rPr>
                <w:lang w:val="en-US"/>
              </w:rPr>
            </w:pPr>
            <w:r>
              <w:rPr>
                <w:lang w:val="en-US"/>
              </w:rPr>
              <w:t>This</w:t>
            </w:r>
            <w:r>
              <w:rPr>
                <w:rFonts w:hint="eastAsia"/>
                <w:lang w:val="en-US"/>
              </w:rPr>
              <w:t xml:space="preserve"> test may be </w:t>
            </w:r>
            <w:r>
              <w:rPr>
                <w:lang w:val="en-US"/>
              </w:rPr>
              <w:t>combined</w:t>
            </w:r>
            <w:r>
              <w:rPr>
                <w:rFonts w:hint="eastAsia"/>
                <w:lang w:val="en-US"/>
              </w:rPr>
              <w:t xml:space="preserve"> with Test 1 or Test 2 or combined with CSI test</w:t>
            </w:r>
          </w:p>
        </w:tc>
      </w:tr>
    </w:tbl>
    <w:p w:rsidR="00285E0B" w:rsidRDefault="00285E0B" w:rsidP="0037020E">
      <w:pPr>
        <w:rPr>
          <w:lang w:val="en-US"/>
        </w:rPr>
      </w:pPr>
    </w:p>
    <w:p w:rsidR="0041783D" w:rsidRDefault="00303A76" w:rsidP="00303A76">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Pr>
          <w:noProof/>
        </w:rPr>
        <w:t>1</w:t>
      </w:r>
      <w:r>
        <w:fldChar w:fldCharType="end"/>
      </w:r>
      <w:r>
        <w:rPr>
          <w:rFonts w:hint="eastAsia"/>
        </w:rPr>
        <w:t xml:space="preserve">: Suggest RAN4 group considering the test case list given in </w:t>
      </w:r>
      <w:r>
        <w:fldChar w:fldCharType="begin"/>
      </w:r>
      <w:r>
        <w:instrText xml:space="preserve"> </w:instrText>
      </w:r>
      <w:r>
        <w:rPr>
          <w:rFonts w:hint="eastAsia"/>
        </w:rPr>
        <w:instrText>REF _Ref442196113 \h</w:instrText>
      </w:r>
      <w:r>
        <w:instrText xml:space="preserve"> </w:instrText>
      </w:r>
      <w:r>
        <w:fldChar w:fldCharType="separate"/>
      </w:r>
      <w:r>
        <w:t xml:space="preserve">Table </w:t>
      </w:r>
      <w:r>
        <w:rPr>
          <w:noProof/>
        </w:rPr>
        <w:t>1</w:t>
      </w:r>
      <w:r>
        <w:fldChar w:fldCharType="end"/>
      </w:r>
      <w:r>
        <w:rPr>
          <w:rFonts w:hint="eastAsia"/>
        </w:rPr>
        <w:t>.</w:t>
      </w:r>
    </w:p>
    <w:p w:rsidR="004C76F0" w:rsidRPr="008813CF" w:rsidRDefault="00A4778D" w:rsidP="00A4778D">
      <w:pPr>
        <w:pStyle w:val="Heading1"/>
        <w:rPr>
          <w:lang w:val="en-US"/>
        </w:rPr>
      </w:pPr>
      <w:r>
        <w:rPr>
          <w:lang w:val="en-US"/>
        </w:rPr>
        <w:t>C</w:t>
      </w:r>
      <w:r>
        <w:rPr>
          <w:rFonts w:hint="eastAsia"/>
          <w:lang w:val="en-US"/>
        </w:rPr>
        <w:t>onclusion</w:t>
      </w:r>
    </w:p>
    <w:p w:rsidR="00467006" w:rsidRDefault="001F1EC7" w:rsidP="00821235">
      <w:pPr>
        <w:rPr>
          <w:lang w:val="en-US"/>
        </w:rPr>
      </w:pPr>
      <w:r>
        <w:rPr>
          <w:rFonts w:hint="eastAsia"/>
          <w:lang w:val="en-US"/>
        </w:rPr>
        <w:t xml:space="preserve">In this paper, we propose the </w:t>
      </w:r>
      <w:r w:rsidR="00845C01">
        <w:rPr>
          <w:rFonts w:hint="eastAsia"/>
          <w:lang w:val="en-US"/>
        </w:rPr>
        <w:t xml:space="preserve">demodulation </w:t>
      </w:r>
      <w:r>
        <w:rPr>
          <w:rFonts w:hint="eastAsia"/>
          <w:lang w:val="en-US"/>
        </w:rPr>
        <w:t>test purpose</w:t>
      </w:r>
      <w:r w:rsidR="00A37FD4">
        <w:rPr>
          <w:rFonts w:hint="eastAsia"/>
          <w:lang w:val="en-US"/>
        </w:rPr>
        <w:t>s</w:t>
      </w:r>
      <w:r>
        <w:rPr>
          <w:rFonts w:hint="eastAsia"/>
          <w:lang w:val="en-US"/>
        </w:rPr>
        <w:t xml:space="preserve"> </w:t>
      </w:r>
      <w:r>
        <w:rPr>
          <w:lang w:val="en-US"/>
        </w:rPr>
        <w:t>and</w:t>
      </w:r>
      <w:r>
        <w:rPr>
          <w:rFonts w:hint="eastAsia"/>
          <w:lang w:val="en-US"/>
        </w:rPr>
        <w:t xml:space="preserve"> test method</w:t>
      </w:r>
      <w:r w:rsidR="00845C01">
        <w:rPr>
          <w:rFonts w:hint="eastAsia"/>
          <w:lang w:val="en-US"/>
        </w:rPr>
        <w:t>(s)</w:t>
      </w:r>
      <w:r>
        <w:rPr>
          <w:rFonts w:hint="eastAsia"/>
          <w:lang w:val="en-US"/>
        </w:rPr>
        <w:t>. We hope the group can consider these test setup</w:t>
      </w:r>
      <w:r w:rsidR="00496BFD">
        <w:rPr>
          <w:rFonts w:hint="eastAsia"/>
          <w:lang w:val="en-US"/>
        </w:rPr>
        <w:t>s</w:t>
      </w:r>
      <w:r>
        <w:rPr>
          <w:rFonts w:hint="eastAsia"/>
          <w:lang w:val="en-US"/>
        </w:rPr>
        <w:t xml:space="preserve"> in the </w:t>
      </w:r>
      <w:r w:rsidR="00845C01">
        <w:rPr>
          <w:rFonts w:hint="eastAsia"/>
          <w:lang w:val="en-US"/>
        </w:rPr>
        <w:t xml:space="preserve">demodulation </w:t>
      </w:r>
      <w:r>
        <w:rPr>
          <w:rFonts w:hint="eastAsia"/>
          <w:lang w:val="en-US"/>
        </w:rPr>
        <w:t>tests.</w:t>
      </w:r>
    </w:p>
    <w:p w:rsidR="00303A76" w:rsidRPr="00303A76" w:rsidRDefault="00303A76" w:rsidP="00303A76">
      <w:pPr>
        <w:pStyle w:val="Caption"/>
        <w:jc w:val="left"/>
        <w:rPr>
          <w:lang w:val="en-US"/>
        </w:rPr>
      </w:pPr>
      <w:proofErr w:type="gramStart"/>
      <w:r>
        <w:t xml:space="preserve">Proposal  </w:t>
      </w:r>
      <w:proofErr w:type="gramEnd"/>
      <w:r>
        <w:fldChar w:fldCharType="begin"/>
      </w:r>
      <w:r>
        <w:instrText xml:space="preserve"> SEQ Proposal_ \* ARABIC </w:instrText>
      </w:r>
      <w:r>
        <w:fldChar w:fldCharType="separate"/>
      </w:r>
      <w:r>
        <w:rPr>
          <w:noProof/>
        </w:rPr>
        <w:t>1</w:t>
      </w:r>
      <w:r>
        <w:fldChar w:fldCharType="end"/>
      </w:r>
      <w:r>
        <w:rPr>
          <w:rFonts w:hint="eastAsia"/>
        </w:rPr>
        <w:t xml:space="preserve">: Suggest RAN4 group considering the test case list given in </w:t>
      </w:r>
      <w:r>
        <w:fldChar w:fldCharType="begin"/>
      </w:r>
      <w:r>
        <w:instrText xml:space="preserve"> </w:instrText>
      </w:r>
      <w:r>
        <w:rPr>
          <w:rFonts w:hint="eastAsia"/>
        </w:rPr>
        <w:instrText>REF _Ref442196113 \h</w:instrText>
      </w:r>
      <w:r>
        <w:instrText xml:space="preserve"> </w:instrText>
      </w:r>
      <w:r>
        <w:fldChar w:fldCharType="separate"/>
      </w:r>
      <w:r>
        <w:t xml:space="preserve">Table </w:t>
      </w:r>
      <w:r>
        <w:rPr>
          <w:noProof/>
        </w:rPr>
        <w:t>1</w:t>
      </w:r>
      <w:r>
        <w:fldChar w:fldCharType="end"/>
      </w:r>
      <w:r>
        <w:rPr>
          <w:rFonts w:hint="eastAsia"/>
        </w:rPr>
        <w:t>.</w:t>
      </w:r>
    </w:p>
    <w:p w:rsidR="00AD6198" w:rsidRDefault="00AD6198" w:rsidP="00AD6198">
      <w:pPr>
        <w:pStyle w:val="Heading1"/>
        <w:rPr>
          <w:lang w:val="en-US"/>
        </w:rPr>
      </w:pPr>
      <w:r>
        <w:rPr>
          <w:rFonts w:hint="eastAsia"/>
          <w:lang w:val="en-US"/>
        </w:rPr>
        <w:t>Reference</w:t>
      </w:r>
    </w:p>
    <w:p w:rsidR="005C0E5F" w:rsidRDefault="005C0E5F" w:rsidP="00AF4348">
      <w:pPr>
        <w:pStyle w:val="ListParagraph"/>
        <w:numPr>
          <w:ilvl w:val="0"/>
          <w:numId w:val="2"/>
        </w:numPr>
        <w:ind w:firstLineChars="0"/>
        <w:rPr>
          <w:lang w:val="en-US"/>
        </w:rPr>
      </w:pPr>
      <w:bookmarkStart w:id="16" w:name="_Ref441764172"/>
      <w:r w:rsidRPr="005C0E5F">
        <w:rPr>
          <w:lang w:val="en-US"/>
        </w:rPr>
        <w:t>RAN1 Chairman’s Notes, 3GPP TSG RAN WG1 Meeting #83, 15th-22th Nov. 2015.</w:t>
      </w:r>
      <w:bookmarkEnd w:id="16"/>
    </w:p>
    <w:p w:rsidR="00E03981" w:rsidRDefault="002D7F48" w:rsidP="002D7F48">
      <w:pPr>
        <w:pStyle w:val="ListParagraph"/>
        <w:numPr>
          <w:ilvl w:val="0"/>
          <w:numId w:val="2"/>
        </w:numPr>
        <w:ind w:firstLineChars="0"/>
        <w:rPr>
          <w:lang w:val="en-US"/>
        </w:rPr>
      </w:pPr>
      <w:bookmarkStart w:id="17" w:name="_Ref442171382"/>
      <w:r w:rsidRPr="002D7F48">
        <w:rPr>
          <w:lang w:val="en-US"/>
        </w:rPr>
        <w:t>R4-160369</w:t>
      </w:r>
      <w:r>
        <w:rPr>
          <w:rFonts w:hint="eastAsia"/>
          <w:lang w:val="en-US"/>
        </w:rPr>
        <w:t xml:space="preserve">, </w:t>
      </w:r>
      <w:r w:rsidR="00E03981" w:rsidRPr="00E03981">
        <w:rPr>
          <w:lang w:val="en-US"/>
        </w:rPr>
        <w:t>Test case list and test method for LAA CSI</w:t>
      </w:r>
      <w:r w:rsidR="00E03981">
        <w:rPr>
          <w:rFonts w:hint="eastAsia"/>
          <w:lang w:val="en-US"/>
        </w:rPr>
        <w:t xml:space="preserve">, </w:t>
      </w:r>
      <w:r w:rsidR="00100570">
        <w:rPr>
          <w:rFonts w:hint="eastAsia"/>
          <w:lang w:val="en-US"/>
        </w:rPr>
        <w:t xml:space="preserve">Ericsson, </w:t>
      </w:r>
      <w:r w:rsidR="00E03981">
        <w:rPr>
          <w:rFonts w:hint="eastAsia"/>
          <w:lang w:val="en-US"/>
        </w:rPr>
        <w:t>Feb.15-Feb.20, 2016</w:t>
      </w:r>
      <w:bookmarkEnd w:id="17"/>
    </w:p>
    <w:p w:rsidR="00FA7587" w:rsidRDefault="002D7F48" w:rsidP="002D7F48">
      <w:pPr>
        <w:pStyle w:val="ListParagraph"/>
        <w:numPr>
          <w:ilvl w:val="0"/>
          <w:numId w:val="2"/>
        </w:numPr>
        <w:ind w:firstLineChars="0"/>
        <w:rPr>
          <w:lang w:val="en-US"/>
        </w:rPr>
      </w:pPr>
      <w:bookmarkStart w:id="18" w:name="_Ref442171439"/>
      <w:r w:rsidRPr="002D7F48">
        <w:rPr>
          <w:sz w:val="20"/>
          <w:lang w:val="en-US"/>
        </w:rPr>
        <w:t>R4-160368</w:t>
      </w:r>
      <w:r>
        <w:rPr>
          <w:rFonts w:hint="eastAsia"/>
          <w:sz w:val="20"/>
          <w:lang w:val="en-US"/>
        </w:rPr>
        <w:t xml:space="preserve">, </w:t>
      </w:r>
      <w:r w:rsidR="00FA7587">
        <w:rPr>
          <w:rFonts w:hint="eastAsia"/>
          <w:sz w:val="20"/>
          <w:lang w:val="en-US"/>
        </w:rPr>
        <w:t xml:space="preserve">General test setup and requirements applicability for LAA demodulation, </w:t>
      </w:r>
      <w:r w:rsidR="00FA7587">
        <w:rPr>
          <w:rFonts w:hint="eastAsia"/>
          <w:lang w:val="en-US"/>
        </w:rPr>
        <w:t>Ericsson, Feb.15-Feb.20, 2016</w:t>
      </w:r>
      <w:bookmarkEnd w:id="18"/>
    </w:p>
    <w:p w:rsidR="00BA4FBE" w:rsidRDefault="002D7F48" w:rsidP="002D7F48">
      <w:pPr>
        <w:pStyle w:val="ListParagraph"/>
        <w:numPr>
          <w:ilvl w:val="0"/>
          <w:numId w:val="2"/>
        </w:numPr>
        <w:ind w:firstLineChars="0"/>
        <w:rPr>
          <w:lang w:val="en-US"/>
        </w:rPr>
      </w:pPr>
      <w:bookmarkStart w:id="19" w:name="_Ref442171593"/>
      <w:r w:rsidRPr="002D7F48">
        <w:rPr>
          <w:lang w:val="en-US"/>
        </w:rPr>
        <w:t>R4-160367</w:t>
      </w:r>
      <w:r>
        <w:rPr>
          <w:rFonts w:hint="eastAsia"/>
          <w:lang w:val="en-US"/>
        </w:rPr>
        <w:t xml:space="preserve">, Transmission </w:t>
      </w:r>
      <w:r w:rsidR="00BA4FBE" w:rsidRPr="00BA4FBE">
        <w:rPr>
          <w:lang w:val="en-US"/>
        </w:rPr>
        <w:t>Signal model for LAA demodulation</w:t>
      </w:r>
      <w:r w:rsidR="00BA4FBE">
        <w:rPr>
          <w:rFonts w:hint="eastAsia"/>
          <w:lang w:val="en-US"/>
        </w:rPr>
        <w:t>, Ericsson, Feb.15-Feb.20, 2016</w:t>
      </w:r>
      <w:bookmarkEnd w:id="19"/>
    </w:p>
    <w:sectPr w:rsidR="00BA4FB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5685" w:rsidRDefault="00B05685">
      <w:r>
        <w:separator/>
      </w:r>
    </w:p>
  </w:endnote>
  <w:endnote w:type="continuationSeparator" w:id="0">
    <w:p w:rsidR="00B05685" w:rsidRDefault="00B0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FCA" w:rsidRDefault="00431FCA"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3133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3133F">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5685" w:rsidRDefault="00B05685">
      <w:r>
        <w:separator/>
      </w:r>
    </w:p>
  </w:footnote>
  <w:footnote w:type="continuationSeparator" w:id="0">
    <w:p w:rsidR="00B05685" w:rsidRDefault="00B056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1FCA" w:rsidRDefault="00431FC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BE91868"/>
    <w:multiLevelType w:val="hybridMultilevel"/>
    <w:tmpl w:val="035E6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A07235D"/>
    <w:multiLevelType w:val="hybridMultilevel"/>
    <w:tmpl w:val="BC267744"/>
    <w:lvl w:ilvl="0" w:tplc="04090019">
      <w:start w:val="1"/>
      <w:numFmt w:val="lowerLetter"/>
      <w:lvlText w:val="%1)"/>
      <w:lvlJc w:val="lef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2DCA54D0"/>
    <w:multiLevelType w:val="hybridMultilevel"/>
    <w:tmpl w:val="C98A2BF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02C325E"/>
    <w:multiLevelType w:val="hybridMultilevel"/>
    <w:tmpl w:val="F68860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CC16AA7"/>
    <w:multiLevelType w:val="hybridMultilevel"/>
    <w:tmpl w:val="BDE220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1B73CE0"/>
    <w:multiLevelType w:val="hybridMultilevel"/>
    <w:tmpl w:val="5558A3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61747811"/>
    <w:multiLevelType w:val="hybridMultilevel"/>
    <w:tmpl w:val="05DE7F98"/>
    <w:lvl w:ilvl="0" w:tplc="5B649436">
      <w:start w:val="1"/>
      <w:numFmt w:val="bullet"/>
      <w:lvlText w:val="–"/>
      <w:lvlJc w:val="left"/>
      <w:pPr>
        <w:tabs>
          <w:tab w:val="num" w:pos="720"/>
        </w:tabs>
        <w:ind w:left="720" w:hanging="360"/>
      </w:pPr>
      <w:rPr>
        <w:rFonts w:ascii="Ericsson Capital TT" w:hAnsi="Ericsson Capital TT" w:hint="default"/>
      </w:rPr>
    </w:lvl>
    <w:lvl w:ilvl="1" w:tplc="48902108">
      <w:start w:val="1"/>
      <w:numFmt w:val="bullet"/>
      <w:lvlText w:val="–"/>
      <w:lvlJc w:val="left"/>
      <w:pPr>
        <w:tabs>
          <w:tab w:val="num" w:pos="1440"/>
        </w:tabs>
        <w:ind w:left="1440" w:hanging="360"/>
      </w:pPr>
      <w:rPr>
        <w:rFonts w:ascii="Ericsson Capital TT" w:hAnsi="Ericsson Capital TT" w:hint="default"/>
      </w:rPr>
    </w:lvl>
    <w:lvl w:ilvl="2" w:tplc="B8A070F6">
      <w:start w:val="2325"/>
      <w:numFmt w:val="bullet"/>
      <w:lvlText w:val="›"/>
      <w:lvlJc w:val="left"/>
      <w:pPr>
        <w:tabs>
          <w:tab w:val="num" w:pos="2160"/>
        </w:tabs>
        <w:ind w:left="2160" w:hanging="360"/>
      </w:pPr>
      <w:rPr>
        <w:rFonts w:ascii="Ericsson Capital TT" w:hAnsi="Ericsson Capital TT" w:hint="default"/>
      </w:rPr>
    </w:lvl>
    <w:lvl w:ilvl="3" w:tplc="F1FA99B0" w:tentative="1">
      <w:start w:val="1"/>
      <w:numFmt w:val="bullet"/>
      <w:lvlText w:val="–"/>
      <w:lvlJc w:val="left"/>
      <w:pPr>
        <w:tabs>
          <w:tab w:val="num" w:pos="2880"/>
        </w:tabs>
        <w:ind w:left="2880" w:hanging="360"/>
      </w:pPr>
      <w:rPr>
        <w:rFonts w:ascii="Ericsson Capital TT" w:hAnsi="Ericsson Capital TT" w:hint="default"/>
      </w:rPr>
    </w:lvl>
    <w:lvl w:ilvl="4" w:tplc="801294B4" w:tentative="1">
      <w:start w:val="1"/>
      <w:numFmt w:val="bullet"/>
      <w:lvlText w:val="–"/>
      <w:lvlJc w:val="left"/>
      <w:pPr>
        <w:tabs>
          <w:tab w:val="num" w:pos="3600"/>
        </w:tabs>
        <w:ind w:left="3600" w:hanging="360"/>
      </w:pPr>
      <w:rPr>
        <w:rFonts w:ascii="Ericsson Capital TT" w:hAnsi="Ericsson Capital TT" w:hint="default"/>
      </w:rPr>
    </w:lvl>
    <w:lvl w:ilvl="5" w:tplc="4AD66F9A" w:tentative="1">
      <w:start w:val="1"/>
      <w:numFmt w:val="bullet"/>
      <w:lvlText w:val="–"/>
      <w:lvlJc w:val="left"/>
      <w:pPr>
        <w:tabs>
          <w:tab w:val="num" w:pos="4320"/>
        </w:tabs>
        <w:ind w:left="4320" w:hanging="360"/>
      </w:pPr>
      <w:rPr>
        <w:rFonts w:ascii="Ericsson Capital TT" w:hAnsi="Ericsson Capital TT" w:hint="default"/>
      </w:rPr>
    </w:lvl>
    <w:lvl w:ilvl="6" w:tplc="09AC5EE6" w:tentative="1">
      <w:start w:val="1"/>
      <w:numFmt w:val="bullet"/>
      <w:lvlText w:val="–"/>
      <w:lvlJc w:val="left"/>
      <w:pPr>
        <w:tabs>
          <w:tab w:val="num" w:pos="5040"/>
        </w:tabs>
        <w:ind w:left="5040" w:hanging="360"/>
      </w:pPr>
      <w:rPr>
        <w:rFonts w:ascii="Ericsson Capital TT" w:hAnsi="Ericsson Capital TT" w:hint="default"/>
      </w:rPr>
    </w:lvl>
    <w:lvl w:ilvl="7" w:tplc="F74A6804" w:tentative="1">
      <w:start w:val="1"/>
      <w:numFmt w:val="bullet"/>
      <w:lvlText w:val="–"/>
      <w:lvlJc w:val="left"/>
      <w:pPr>
        <w:tabs>
          <w:tab w:val="num" w:pos="5760"/>
        </w:tabs>
        <w:ind w:left="5760" w:hanging="360"/>
      </w:pPr>
      <w:rPr>
        <w:rFonts w:ascii="Ericsson Capital TT" w:hAnsi="Ericsson Capital TT" w:hint="default"/>
      </w:rPr>
    </w:lvl>
    <w:lvl w:ilvl="8" w:tplc="CC5217E4" w:tentative="1">
      <w:start w:val="1"/>
      <w:numFmt w:val="bullet"/>
      <w:lvlText w:val="–"/>
      <w:lvlJc w:val="left"/>
      <w:pPr>
        <w:tabs>
          <w:tab w:val="num" w:pos="6480"/>
        </w:tabs>
        <w:ind w:left="6480" w:hanging="360"/>
      </w:pPr>
      <w:rPr>
        <w:rFonts w:ascii="Ericsson Capital TT" w:hAnsi="Ericsson Capital TT" w:hint="default"/>
      </w:rPr>
    </w:lvl>
  </w:abstractNum>
  <w:abstractNum w:abstractNumId="8">
    <w:nsid w:val="6F2F1BF2"/>
    <w:multiLevelType w:val="hybridMultilevel"/>
    <w:tmpl w:val="94F8588C"/>
    <w:lvl w:ilvl="0" w:tplc="66F42FBC">
      <w:start w:val="1"/>
      <w:numFmt w:val="decimal"/>
      <w:lvlText w:val="[%1]."/>
      <w:lvlJc w:val="left"/>
      <w:pPr>
        <w:ind w:left="529" w:hanging="420"/>
      </w:pPr>
      <w:rPr>
        <w:rFonts w:hint="eastAsia"/>
      </w:rPr>
    </w:lvl>
    <w:lvl w:ilvl="1" w:tplc="04090019" w:tentative="1">
      <w:start w:val="1"/>
      <w:numFmt w:val="lowerLetter"/>
      <w:lvlText w:val="%2)"/>
      <w:lvlJc w:val="left"/>
      <w:pPr>
        <w:ind w:left="949" w:hanging="420"/>
      </w:pPr>
    </w:lvl>
    <w:lvl w:ilvl="2" w:tplc="0409001B" w:tentative="1">
      <w:start w:val="1"/>
      <w:numFmt w:val="lowerRoman"/>
      <w:lvlText w:val="%3."/>
      <w:lvlJc w:val="right"/>
      <w:pPr>
        <w:ind w:left="1369" w:hanging="420"/>
      </w:pPr>
    </w:lvl>
    <w:lvl w:ilvl="3" w:tplc="0409000F" w:tentative="1">
      <w:start w:val="1"/>
      <w:numFmt w:val="decimal"/>
      <w:lvlText w:val="%4."/>
      <w:lvlJc w:val="left"/>
      <w:pPr>
        <w:ind w:left="1789" w:hanging="420"/>
      </w:pPr>
    </w:lvl>
    <w:lvl w:ilvl="4" w:tplc="04090019" w:tentative="1">
      <w:start w:val="1"/>
      <w:numFmt w:val="lowerLetter"/>
      <w:lvlText w:val="%5)"/>
      <w:lvlJc w:val="left"/>
      <w:pPr>
        <w:ind w:left="2209" w:hanging="420"/>
      </w:pPr>
    </w:lvl>
    <w:lvl w:ilvl="5" w:tplc="0409001B" w:tentative="1">
      <w:start w:val="1"/>
      <w:numFmt w:val="lowerRoman"/>
      <w:lvlText w:val="%6."/>
      <w:lvlJc w:val="right"/>
      <w:pPr>
        <w:ind w:left="2629" w:hanging="420"/>
      </w:pPr>
    </w:lvl>
    <w:lvl w:ilvl="6" w:tplc="0409000F" w:tentative="1">
      <w:start w:val="1"/>
      <w:numFmt w:val="decimal"/>
      <w:lvlText w:val="%7."/>
      <w:lvlJc w:val="left"/>
      <w:pPr>
        <w:ind w:left="3049" w:hanging="420"/>
      </w:pPr>
    </w:lvl>
    <w:lvl w:ilvl="7" w:tplc="04090019" w:tentative="1">
      <w:start w:val="1"/>
      <w:numFmt w:val="lowerLetter"/>
      <w:lvlText w:val="%8)"/>
      <w:lvlJc w:val="left"/>
      <w:pPr>
        <w:ind w:left="3469" w:hanging="420"/>
      </w:pPr>
    </w:lvl>
    <w:lvl w:ilvl="8" w:tplc="0409001B" w:tentative="1">
      <w:start w:val="1"/>
      <w:numFmt w:val="lowerRoman"/>
      <w:lvlText w:val="%9."/>
      <w:lvlJc w:val="right"/>
      <w:pPr>
        <w:ind w:left="3889" w:hanging="420"/>
      </w:pPr>
    </w:lvl>
  </w:abstractNum>
  <w:num w:numId="1">
    <w:abstractNumId w:val="0"/>
  </w:num>
  <w:num w:numId="2">
    <w:abstractNumId w:val="8"/>
  </w:num>
  <w:num w:numId="3">
    <w:abstractNumId w:val="7"/>
  </w:num>
  <w:num w:numId="4">
    <w:abstractNumId w:val="6"/>
  </w:num>
  <w:num w:numId="5">
    <w:abstractNumId w:val="3"/>
  </w:num>
  <w:num w:numId="6">
    <w:abstractNumId w:val="1"/>
  </w:num>
  <w:num w:numId="7">
    <w:abstractNumId w:val="2"/>
  </w:num>
  <w:num w:numId="8">
    <w:abstractNumId w:val="4"/>
  </w:num>
  <w:num w:numId="9">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0607C"/>
    <w:rsid w:val="00015A19"/>
    <w:rsid w:val="000173A2"/>
    <w:rsid w:val="00026EDA"/>
    <w:rsid w:val="00031496"/>
    <w:rsid w:val="0003279D"/>
    <w:rsid w:val="000329B2"/>
    <w:rsid w:val="00035A95"/>
    <w:rsid w:val="00040A52"/>
    <w:rsid w:val="00043AFB"/>
    <w:rsid w:val="0005240C"/>
    <w:rsid w:val="0005242B"/>
    <w:rsid w:val="00056880"/>
    <w:rsid w:val="0006008F"/>
    <w:rsid w:val="000622D3"/>
    <w:rsid w:val="000651D5"/>
    <w:rsid w:val="00072848"/>
    <w:rsid w:val="00075BE0"/>
    <w:rsid w:val="00080027"/>
    <w:rsid w:val="000818D7"/>
    <w:rsid w:val="000832AE"/>
    <w:rsid w:val="00084CEC"/>
    <w:rsid w:val="000862FD"/>
    <w:rsid w:val="00086F37"/>
    <w:rsid w:val="00094048"/>
    <w:rsid w:val="000948D4"/>
    <w:rsid w:val="000958B7"/>
    <w:rsid w:val="000A0C1A"/>
    <w:rsid w:val="000A61B6"/>
    <w:rsid w:val="000A646B"/>
    <w:rsid w:val="000A71EB"/>
    <w:rsid w:val="000A752C"/>
    <w:rsid w:val="000B26D2"/>
    <w:rsid w:val="000B4583"/>
    <w:rsid w:val="000B6F93"/>
    <w:rsid w:val="000B766F"/>
    <w:rsid w:val="000D2F80"/>
    <w:rsid w:val="000D390B"/>
    <w:rsid w:val="000D71CB"/>
    <w:rsid w:val="000F144F"/>
    <w:rsid w:val="000F60B2"/>
    <w:rsid w:val="000F642E"/>
    <w:rsid w:val="00100570"/>
    <w:rsid w:val="00100E91"/>
    <w:rsid w:val="001121D2"/>
    <w:rsid w:val="00112854"/>
    <w:rsid w:val="0011336F"/>
    <w:rsid w:val="001260F6"/>
    <w:rsid w:val="00127701"/>
    <w:rsid w:val="00131413"/>
    <w:rsid w:val="00131F98"/>
    <w:rsid w:val="00132565"/>
    <w:rsid w:val="00137774"/>
    <w:rsid w:val="001445E2"/>
    <w:rsid w:val="00153BA9"/>
    <w:rsid w:val="00153F75"/>
    <w:rsid w:val="00160FC2"/>
    <w:rsid w:val="00166D37"/>
    <w:rsid w:val="001722EE"/>
    <w:rsid w:val="001805E5"/>
    <w:rsid w:val="001807D0"/>
    <w:rsid w:val="00182390"/>
    <w:rsid w:val="001849C3"/>
    <w:rsid w:val="00187D58"/>
    <w:rsid w:val="0019129C"/>
    <w:rsid w:val="00197EC1"/>
    <w:rsid w:val="001A01BF"/>
    <w:rsid w:val="001B6327"/>
    <w:rsid w:val="001B6B90"/>
    <w:rsid w:val="001C18F0"/>
    <w:rsid w:val="001D23E9"/>
    <w:rsid w:val="001D6428"/>
    <w:rsid w:val="001D712B"/>
    <w:rsid w:val="001E01FE"/>
    <w:rsid w:val="001E2BCB"/>
    <w:rsid w:val="001E34AE"/>
    <w:rsid w:val="001E3EBE"/>
    <w:rsid w:val="001E6BF4"/>
    <w:rsid w:val="001F001E"/>
    <w:rsid w:val="001F1641"/>
    <w:rsid w:val="001F1EC7"/>
    <w:rsid w:val="001F2699"/>
    <w:rsid w:val="001F3029"/>
    <w:rsid w:val="001F5E00"/>
    <w:rsid w:val="001F65E3"/>
    <w:rsid w:val="001F7FF8"/>
    <w:rsid w:val="00201E92"/>
    <w:rsid w:val="002046E6"/>
    <w:rsid w:val="00216465"/>
    <w:rsid w:val="00216D83"/>
    <w:rsid w:val="00217CFA"/>
    <w:rsid w:val="00221532"/>
    <w:rsid w:val="00221735"/>
    <w:rsid w:val="002247D0"/>
    <w:rsid w:val="0023122F"/>
    <w:rsid w:val="002367CC"/>
    <w:rsid w:val="00237E20"/>
    <w:rsid w:val="00240BB8"/>
    <w:rsid w:val="002508E6"/>
    <w:rsid w:val="00255BE0"/>
    <w:rsid w:val="00261554"/>
    <w:rsid w:val="00270647"/>
    <w:rsid w:val="00272573"/>
    <w:rsid w:val="00285E0B"/>
    <w:rsid w:val="00290F74"/>
    <w:rsid w:val="002910A4"/>
    <w:rsid w:val="00294E00"/>
    <w:rsid w:val="002966C2"/>
    <w:rsid w:val="00296E1B"/>
    <w:rsid w:val="002977EA"/>
    <w:rsid w:val="002A06FE"/>
    <w:rsid w:val="002A3240"/>
    <w:rsid w:val="002B087F"/>
    <w:rsid w:val="002B0D2F"/>
    <w:rsid w:val="002B25D8"/>
    <w:rsid w:val="002B5041"/>
    <w:rsid w:val="002B7512"/>
    <w:rsid w:val="002B7B45"/>
    <w:rsid w:val="002C7781"/>
    <w:rsid w:val="002D5960"/>
    <w:rsid w:val="002D7F48"/>
    <w:rsid w:val="002E3DBB"/>
    <w:rsid w:val="002E6775"/>
    <w:rsid w:val="002E7BA3"/>
    <w:rsid w:val="002F3570"/>
    <w:rsid w:val="002F6970"/>
    <w:rsid w:val="002F6F20"/>
    <w:rsid w:val="00300390"/>
    <w:rsid w:val="00303A76"/>
    <w:rsid w:val="00303D52"/>
    <w:rsid w:val="00313466"/>
    <w:rsid w:val="003168F2"/>
    <w:rsid w:val="003216DA"/>
    <w:rsid w:val="00322E95"/>
    <w:rsid w:val="0033227D"/>
    <w:rsid w:val="00333B0F"/>
    <w:rsid w:val="00336EBB"/>
    <w:rsid w:val="003459AA"/>
    <w:rsid w:val="00346C25"/>
    <w:rsid w:val="00346E75"/>
    <w:rsid w:val="00347D77"/>
    <w:rsid w:val="00355CE4"/>
    <w:rsid w:val="0036015D"/>
    <w:rsid w:val="0037020E"/>
    <w:rsid w:val="00371150"/>
    <w:rsid w:val="003722FF"/>
    <w:rsid w:val="00373313"/>
    <w:rsid w:val="00373ACB"/>
    <w:rsid w:val="003900B7"/>
    <w:rsid w:val="003903E6"/>
    <w:rsid w:val="003925D2"/>
    <w:rsid w:val="0039330D"/>
    <w:rsid w:val="0039349C"/>
    <w:rsid w:val="00394EF9"/>
    <w:rsid w:val="00394F9F"/>
    <w:rsid w:val="0039592D"/>
    <w:rsid w:val="00395C55"/>
    <w:rsid w:val="003A00FA"/>
    <w:rsid w:val="003A0E9F"/>
    <w:rsid w:val="003A28C9"/>
    <w:rsid w:val="003A4340"/>
    <w:rsid w:val="003A5799"/>
    <w:rsid w:val="003B3D2A"/>
    <w:rsid w:val="003C0B3F"/>
    <w:rsid w:val="003C2448"/>
    <w:rsid w:val="003C3F6C"/>
    <w:rsid w:val="003D0DEB"/>
    <w:rsid w:val="003D34C1"/>
    <w:rsid w:val="003D3928"/>
    <w:rsid w:val="003D39BB"/>
    <w:rsid w:val="003D5F0B"/>
    <w:rsid w:val="003E319E"/>
    <w:rsid w:val="003F2634"/>
    <w:rsid w:val="003F4FEB"/>
    <w:rsid w:val="003F6A34"/>
    <w:rsid w:val="003F7CB2"/>
    <w:rsid w:val="00402E0E"/>
    <w:rsid w:val="00403A98"/>
    <w:rsid w:val="00413E7E"/>
    <w:rsid w:val="0041465A"/>
    <w:rsid w:val="00416EC3"/>
    <w:rsid w:val="00417694"/>
    <w:rsid w:val="00417811"/>
    <w:rsid w:val="0041783D"/>
    <w:rsid w:val="00417946"/>
    <w:rsid w:val="00417F6B"/>
    <w:rsid w:val="00431FCA"/>
    <w:rsid w:val="00433FF0"/>
    <w:rsid w:val="004347F6"/>
    <w:rsid w:val="00442F9C"/>
    <w:rsid w:val="00446090"/>
    <w:rsid w:val="00453D13"/>
    <w:rsid w:val="00463C49"/>
    <w:rsid w:val="00467006"/>
    <w:rsid w:val="0047096C"/>
    <w:rsid w:val="004719A7"/>
    <w:rsid w:val="004747AE"/>
    <w:rsid w:val="004926F8"/>
    <w:rsid w:val="00493C74"/>
    <w:rsid w:val="0049499E"/>
    <w:rsid w:val="004950BA"/>
    <w:rsid w:val="00496BFD"/>
    <w:rsid w:val="004974FD"/>
    <w:rsid w:val="004B0E99"/>
    <w:rsid w:val="004B11D1"/>
    <w:rsid w:val="004B37C6"/>
    <w:rsid w:val="004B565B"/>
    <w:rsid w:val="004B7041"/>
    <w:rsid w:val="004C03A4"/>
    <w:rsid w:val="004C5DA6"/>
    <w:rsid w:val="004C5F90"/>
    <w:rsid w:val="004C76F0"/>
    <w:rsid w:val="004C7F18"/>
    <w:rsid w:val="004D1869"/>
    <w:rsid w:val="004D2F23"/>
    <w:rsid w:val="004E2ED7"/>
    <w:rsid w:val="004E4C25"/>
    <w:rsid w:val="0050529E"/>
    <w:rsid w:val="00506FCB"/>
    <w:rsid w:val="0051669B"/>
    <w:rsid w:val="00522618"/>
    <w:rsid w:val="005259A1"/>
    <w:rsid w:val="0053133F"/>
    <w:rsid w:val="00536997"/>
    <w:rsid w:val="0054440F"/>
    <w:rsid w:val="0054541A"/>
    <w:rsid w:val="00547C15"/>
    <w:rsid w:val="0055050C"/>
    <w:rsid w:val="00555289"/>
    <w:rsid w:val="0055569C"/>
    <w:rsid w:val="005600E5"/>
    <w:rsid w:val="0056047C"/>
    <w:rsid w:val="0056275E"/>
    <w:rsid w:val="0056349B"/>
    <w:rsid w:val="00563AD9"/>
    <w:rsid w:val="00573E75"/>
    <w:rsid w:val="00580862"/>
    <w:rsid w:val="00591123"/>
    <w:rsid w:val="005A20B2"/>
    <w:rsid w:val="005A2E5A"/>
    <w:rsid w:val="005A3926"/>
    <w:rsid w:val="005A3FF2"/>
    <w:rsid w:val="005A447B"/>
    <w:rsid w:val="005A691D"/>
    <w:rsid w:val="005B055D"/>
    <w:rsid w:val="005B2F24"/>
    <w:rsid w:val="005B31A9"/>
    <w:rsid w:val="005B603D"/>
    <w:rsid w:val="005C0E5F"/>
    <w:rsid w:val="005C3035"/>
    <w:rsid w:val="005C5ADD"/>
    <w:rsid w:val="005D564B"/>
    <w:rsid w:val="005D6A52"/>
    <w:rsid w:val="005E0115"/>
    <w:rsid w:val="005E1875"/>
    <w:rsid w:val="005E1F00"/>
    <w:rsid w:val="005E495F"/>
    <w:rsid w:val="005F3927"/>
    <w:rsid w:val="005F5A31"/>
    <w:rsid w:val="00602C39"/>
    <w:rsid w:val="00605AFD"/>
    <w:rsid w:val="00610033"/>
    <w:rsid w:val="0061073A"/>
    <w:rsid w:val="00610EDA"/>
    <w:rsid w:val="0061263B"/>
    <w:rsid w:val="0061487F"/>
    <w:rsid w:val="00616889"/>
    <w:rsid w:val="0061696F"/>
    <w:rsid w:val="00620422"/>
    <w:rsid w:val="00621407"/>
    <w:rsid w:val="00625265"/>
    <w:rsid w:val="00630573"/>
    <w:rsid w:val="00632FFE"/>
    <w:rsid w:val="00642F05"/>
    <w:rsid w:val="0064415C"/>
    <w:rsid w:val="006567A8"/>
    <w:rsid w:val="00656CA4"/>
    <w:rsid w:val="0066427E"/>
    <w:rsid w:val="00664C8C"/>
    <w:rsid w:val="00665C7F"/>
    <w:rsid w:val="006700F4"/>
    <w:rsid w:val="0067294A"/>
    <w:rsid w:val="00682FBE"/>
    <w:rsid w:val="00683167"/>
    <w:rsid w:val="00683F3F"/>
    <w:rsid w:val="006840D6"/>
    <w:rsid w:val="006856F5"/>
    <w:rsid w:val="00686289"/>
    <w:rsid w:val="006923ED"/>
    <w:rsid w:val="006935B7"/>
    <w:rsid w:val="006943DF"/>
    <w:rsid w:val="006950A4"/>
    <w:rsid w:val="006950D4"/>
    <w:rsid w:val="00695AF3"/>
    <w:rsid w:val="00696840"/>
    <w:rsid w:val="006A0877"/>
    <w:rsid w:val="006A44AF"/>
    <w:rsid w:val="006A4D75"/>
    <w:rsid w:val="006B0901"/>
    <w:rsid w:val="006B3E21"/>
    <w:rsid w:val="006B57BD"/>
    <w:rsid w:val="006C1643"/>
    <w:rsid w:val="006C17E3"/>
    <w:rsid w:val="006C5210"/>
    <w:rsid w:val="006C7E63"/>
    <w:rsid w:val="006D6ADE"/>
    <w:rsid w:val="006D72DA"/>
    <w:rsid w:val="006D7962"/>
    <w:rsid w:val="006D7AC8"/>
    <w:rsid w:val="006E349B"/>
    <w:rsid w:val="006E57A2"/>
    <w:rsid w:val="006F1A4C"/>
    <w:rsid w:val="006F6346"/>
    <w:rsid w:val="007021F4"/>
    <w:rsid w:val="00704076"/>
    <w:rsid w:val="007054D1"/>
    <w:rsid w:val="007146CA"/>
    <w:rsid w:val="00722799"/>
    <w:rsid w:val="007279C9"/>
    <w:rsid w:val="007320E8"/>
    <w:rsid w:val="007434FE"/>
    <w:rsid w:val="0074644D"/>
    <w:rsid w:val="007500D8"/>
    <w:rsid w:val="00752956"/>
    <w:rsid w:val="00754167"/>
    <w:rsid w:val="0075782D"/>
    <w:rsid w:val="00763DE0"/>
    <w:rsid w:val="00765E5C"/>
    <w:rsid w:val="007667F7"/>
    <w:rsid w:val="00767E12"/>
    <w:rsid w:val="007770BE"/>
    <w:rsid w:val="00780155"/>
    <w:rsid w:val="007866D1"/>
    <w:rsid w:val="00790F39"/>
    <w:rsid w:val="00792F1D"/>
    <w:rsid w:val="00793C26"/>
    <w:rsid w:val="007A0FEC"/>
    <w:rsid w:val="007A1074"/>
    <w:rsid w:val="007A3AC8"/>
    <w:rsid w:val="007A4DCF"/>
    <w:rsid w:val="007A5E21"/>
    <w:rsid w:val="007A60BB"/>
    <w:rsid w:val="007A6D6B"/>
    <w:rsid w:val="007B0882"/>
    <w:rsid w:val="007B0BC2"/>
    <w:rsid w:val="007C4DC1"/>
    <w:rsid w:val="007D19E4"/>
    <w:rsid w:val="007D5A90"/>
    <w:rsid w:val="007E10A2"/>
    <w:rsid w:val="007E5AE3"/>
    <w:rsid w:val="007F0599"/>
    <w:rsid w:val="007F2F54"/>
    <w:rsid w:val="007F54E9"/>
    <w:rsid w:val="00801DD5"/>
    <w:rsid w:val="008026B2"/>
    <w:rsid w:val="00806D5A"/>
    <w:rsid w:val="00811621"/>
    <w:rsid w:val="00811D59"/>
    <w:rsid w:val="0081426E"/>
    <w:rsid w:val="00821235"/>
    <w:rsid w:val="0082289A"/>
    <w:rsid w:val="008240D3"/>
    <w:rsid w:val="008261E6"/>
    <w:rsid w:val="00826524"/>
    <w:rsid w:val="008275BA"/>
    <w:rsid w:val="00834781"/>
    <w:rsid w:val="00840706"/>
    <w:rsid w:val="00844F8A"/>
    <w:rsid w:val="00845C01"/>
    <w:rsid w:val="00852DB4"/>
    <w:rsid w:val="008547EF"/>
    <w:rsid w:val="00857CEA"/>
    <w:rsid w:val="00860BA1"/>
    <w:rsid w:val="0086417C"/>
    <w:rsid w:val="008669E0"/>
    <w:rsid w:val="00874446"/>
    <w:rsid w:val="00874860"/>
    <w:rsid w:val="0087659A"/>
    <w:rsid w:val="0087790D"/>
    <w:rsid w:val="008813CF"/>
    <w:rsid w:val="008856D9"/>
    <w:rsid w:val="008874BA"/>
    <w:rsid w:val="008966FB"/>
    <w:rsid w:val="008A0ECF"/>
    <w:rsid w:val="008A43A0"/>
    <w:rsid w:val="008A45ED"/>
    <w:rsid w:val="008A799B"/>
    <w:rsid w:val="008B56EC"/>
    <w:rsid w:val="008B79B6"/>
    <w:rsid w:val="008C2B6A"/>
    <w:rsid w:val="008C7549"/>
    <w:rsid w:val="008D07F7"/>
    <w:rsid w:val="008D44D8"/>
    <w:rsid w:val="008D4804"/>
    <w:rsid w:val="008F403A"/>
    <w:rsid w:val="008F6DA9"/>
    <w:rsid w:val="008F6F03"/>
    <w:rsid w:val="00907968"/>
    <w:rsid w:val="00910E4A"/>
    <w:rsid w:val="00911738"/>
    <w:rsid w:val="00914396"/>
    <w:rsid w:val="00915CF3"/>
    <w:rsid w:val="009165FF"/>
    <w:rsid w:val="0091799B"/>
    <w:rsid w:val="00917BD7"/>
    <w:rsid w:val="00922823"/>
    <w:rsid w:val="00927B1B"/>
    <w:rsid w:val="00933164"/>
    <w:rsid w:val="00934E49"/>
    <w:rsid w:val="00935B20"/>
    <w:rsid w:val="0094632A"/>
    <w:rsid w:val="00951222"/>
    <w:rsid w:val="009549DF"/>
    <w:rsid w:val="0095517A"/>
    <w:rsid w:val="00956A3B"/>
    <w:rsid w:val="00957C5B"/>
    <w:rsid w:val="0096358B"/>
    <w:rsid w:val="0096428B"/>
    <w:rsid w:val="00975E3D"/>
    <w:rsid w:val="00977AE3"/>
    <w:rsid w:val="009804DC"/>
    <w:rsid w:val="00980E74"/>
    <w:rsid w:val="00981D8C"/>
    <w:rsid w:val="0098483D"/>
    <w:rsid w:val="00987A31"/>
    <w:rsid w:val="00994032"/>
    <w:rsid w:val="009A0911"/>
    <w:rsid w:val="009A4482"/>
    <w:rsid w:val="009A50AF"/>
    <w:rsid w:val="009A5E89"/>
    <w:rsid w:val="009A5EC6"/>
    <w:rsid w:val="009A7F90"/>
    <w:rsid w:val="009B1816"/>
    <w:rsid w:val="009B4610"/>
    <w:rsid w:val="009B7A8E"/>
    <w:rsid w:val="009C66E4"/>
    <w:rsid w:val="009C6923"/>
    <w:rsid w:val="009C7188"/>
    <w:rsid w:val="009D093D"/>
    <w:rsid w:val="009D2144"/>
    <w:rsid w:val="009D3CE7"/>
    <w:rsid w:val="009E36A1"/>
    <w:rsid w:val="009E3AD0"/>
    <w:rsid w:val="009E43C8"/>
    <w:rsid w:val="009E4669"/>
    <w:rsid w:val="009E482C"/>
    <w:rsid w:val="009F3D20"/>
    <w:rsid w:val="009F6296"/>
    <w:rsid w:val="00A04429"/>
    <w:rsid w:val="00A15C9B"/>
    <w:rsid w:val="00A17D1D"/>
    <w:rsid w:val="00A212F5"/>
    <w:rsid w:val="00A25E47"/>
    <w:rsid w:val="00A31F75"/>
    <w:rsid w:val="00A34A44"/>
    <w:rsid w:val="00A372E4"/>
    <w:rsid w:val="00A37B87"/>
    <w:rsid w:val="00A37FD4"/>
    <w:rsid w:val="00A40B6B"/>
    <w:rsid w:val="00A46849"/>
    <w:rsid w:val="00A4778D"/>
    <w:rsid w:val="00A54D45"/>
    <w:rsid w:val="00A60A8C"/>
    <w:rsid w:val="00A6547C"/>
    <w:rsid w:val="00A67C14"/>
    <w:rsid w:val="00A67EFE"/>
    <w:rsid w:val="00A71C2F"/>
    <w:rsid w:val="00A828D1"/>
    <w:rsid w:val="00A847B3"/>
    <w:rsid w:val="00A85FBA"/>
    <w:rsid w:val="00A93735"/>
    <w:rsid w:val="00A97481"/>
    <w:rsid w:val="00AB1CE4"/>
    <w:rsid w:val="00AC16E1"/>
    <w:rsid w:val="00AC1B98"/>
    <w:rsid w:val="00AC24AD"/>
    <w:rsid w:val="00AC3F3D"/>
    <w:rsid w:val="00AC6493"/>
    <w:rsid w:val="00AD6198"/>
    <w:rsid w:val="00AE2DEC"/>
    <w:rsid w:val="00AE6CD8"/>
    <w:rsid w:val="00AE6D56"/>
    <w:rsid w:val="00AF0EE6"/>
    <w:rsid w:val="00AF21EF"/>
    <w:rsid w:val="00AF4348"/>
    <w:rsid w:val="00B001EB"/>
    <w:rsid w:val="00B05685"/>
    <w:rsid w:val="00B056CA"/>
    <w:rsid w:val="00B070B4"/>
    <w:rsid w:val="00B110DF"/>
    <w:rsid w:val="00B1450B"/>
    <w:rsid w:val="00B2078D"/>
    <w:rsid w:val="00B20B2A"/>
    <w:rsid w:val="00B35C80"/>
    <w:rsid w:val="00B440E1"/>
    <w:rsid w:val="00B44923"/>
    <w:rsid w:val="00B512BC"/>
    <w:rsid w:val="00B54C7D"/>
    <w:rsid w:val="00B60F3E"/>
    <w:rsid w:val="00B627FC"/>
    <w:rsid w:val="00B641F2"/>
    <w:rsid w:val="00B66EDD"/>
    <w:rsid w:val="00B70F7F"/>
    <w:rsid w:val="00B73091"/>
    <w:rsid w:val="00B73BFA"/>
    <w:rsid w:val="00B74003"/>
    <w:rsid w:val="00B850BC"/>
    <w:rsid w:val="00B86C3A"/>
    <w:rsid w:val="00B8750A"/>
    <w:rsid w:val="00B92A16"/>
    <w:rsid w:val="00B92FFA"/>
    <w:rsid w:val="00B95A52"/>
    <w:rsid w:val="00BA0A3C"/>
    <w:rsid w:val="00BA2BBC"/>
    <w:rsid w:val="00BA44F6"/>
    <w:rsid w:val="00BA4FBE"/>
    <w:rsid w:val="00BB1E99"/>
    <w:rsid w:val="00BB1F4D"/>
    <w:rsid w:val="00BB409B"/>
    <w:rsid w:val="00BB5645"/>
    <w:rsid w:val="00BB5E89"/>
    <w:rsid w:val="00BB79A5"/>
    <w:rsid w:val="00BC0DAE"/>
    <w:rsid w:val="00BC78AE"/>
    <w:rsid w:val="00BD0D7A"/>
    <w:rsid w:val="00BD6F66"/>
    <w:rsid w:val="00BE12AA"/>
    <w:rsid w:val="00BE14AD"/>
    <w:rsid w:val="00BE2DFA"/>
    <w:rsid w:val="00BF1CA6"/>
    <w:rsid w:val="00C023E7"/>
    <w:rsid w:val="00C024D5"/>
    <w:rsid w:val="00C0363F"/>
    <w:rsid w:val="00C03BEB"/>
    <w:rsid w:val="00C04461"/>
    <w:rsid w:val="00C148C4"/>
    <w:rsid w:val="00C40781"/>
    <w:rsid w:val="00C42B8F"/>
    <w:rsid w:val="00C434D1"/>
    <w:rsid w:val="00C44F53"/>
    <w:rsid w:val="00C463D5"/>
    <w:rsid w:val="00C51C12"/>
    <w:rsid w:val="00C56F01"/>
    <w:rsid w:val="00C577DB"/>
    <w:rsid w:val="00C61427"/>
    <w:rsid w:val="00C631AF"/>
    <w:rsid w:val="00C6639F"/>
    <w:rsid w:val="00C70167"/>
    <w:rsid w:val="00C70557"/>
    <w:rsid w:val="00C86115"/>
    <w:rsid w:val="00C87A8F"/>
    <w:rsid w:val="00CA167C"/>
    <w:rsid w:val="00CA7917"/>
    <w:rsid w:val="00CB0D6C"/>
    <w:rsid w:val="00CB435F"/>
    <w:rsid w:val="00CB63D4"/>
    <w:rsid w:val="00CC1B0D"/>
    <w:rsid w:val="00CC1B87"/>
    <w:rsid w:val="00CD4651"/>
    <w:rsid w:val="00CE3671"/>
    <w:rsid w:val="00CE7F1A"/>
    <w:rsid w:val="00CF64AD"/>
    <w:rsid w:val="00D007E6"/>
    <w:rsid w:val="00D01B9D"/>
    <w:rsid w:val="00D02F0D"/>
    <w:rsid w:val="00D12CC8"/>
    <w:rsid w:val="00D13885"/>
    <w:rsid w:val="00D236D6"/>
    <w:rsid w:val="00D24FE9"/>
    <w:rsid w:val="00D26336"/>
    <w:rsid w:val="00D27C85"/>
    <w:rsid w:val="00D335AA"/>
    <w:rsid w:val="00D422B2"/>
    <w:rsid w:val="00D42F81"/>
    <w:rsid w:val="00D47692"/>
    <w:rsid w:val="00D50775"/>
    <w:rsid w:val="00D50C34"/>
    <w:rsid w:val="00D61540"/>
    <w:rsid w:val="00D63128"/>
    <w:rsid w:val="00D63D22"/>
    <w:rsid w:val="00D63E5D"/>
    <w:rsid w:val="00D64EF3"/>
    <w:rsid w:val="00D736E9"/>
    <w:rsid w:val="00D74505"/>
    <w:rsid w:val="00D7588D"/>
    <w:rsid w:val="00D75898"/>
    <w:rsid w:val="00D76D77"/>
    <w:rsid w:val="00D76E6F"/>
    <w:rsid w:val="00D809DE"/>
    <w:rsid w:val="00D846C7"/>
    <w:rsid w:val="00D90968"/>
    <w:rsid w:val="00D92EE6"/>
    <w:rsid w:val="00D94598"/>
    <w:rsid w:val="00D96B70"/>
    <w:rsid w:val="00D97012"/>
    <w:rsid w:val="00DA13D4"/>
    <w:rsid w:val="00DA1524"/>
    <w:rsid w:val="00DB387A"/>
    <w:rsid w:val="00DB5AF6"/>
    <w:rsid w:val="00DB5E3C"/>
    <w:rsid w:val="00DB6FDB"/>
    <w:rsid w:val="00DC5CE0"/>
    <w:rsid w:val="00DD3E3A"/>
    <w:rsid w:val="00DD74F3"/>
    <w:rsid w:val="00DE0502"/>
    <w:rsid w:val="00DE4CC6"/>
    <w:rsid w:val="00DE6A33"/>
    <w:rsid w:val="00DE6F2C"/>
    <w:rsid w:val="00DF2858"/>
    <w:rsid w:val="00E02F3F"/>
    <w:rsid w:val="00E033DF"/>
    <w:rsid w:val="00E03981"/>
    <w:rsid w:val="00E03F83"/>
    <w:rsid w:val="00E05786"/>
    <w:rsid w:val="00E05E51"/>
    <w:rsid w:val="00E145A0"/>
    <w:rsid w:val="00E14C91"/>
    <w:rsid w:val="00E16CDA"/>
    <w:rsid w:val="00E21DC2"/>
    <w:rsid w:val="00E367B4"/>
    <w:rsid w:val="00E3684E"/>
    <w:rsid w:val="00E476CA"/>
    <w:rsid w:val="00E553CB"/>
    <w:rsid w:val="00E558BF"/>
    <w:rsid w:val="00E60C73"/>
    <w:rsid w:val="00E61808"/>
    <w:rsid w:val="00E63D49"/>
    <w:rsid w:val="00E64478"/>
    <w:rsid w:val="00E656CE"/>
    <w:rsid w:val="00E66CD0"/>
    <w:rsid w:val="00E67AA5"/>
    <w:rsid w:val="00E7004A"/>
    <w:rsid w:val="00E72DCD"/>
    <w:rsid w:val="00E72FE3"/>
    <w:rsid w:val="00E737B6"/>
    <w:rsid w:val="00E823EC"/>
    <w:rsid w:val="00E85CF8"/>
    <w:rsid w:val="00E879F9"/>
    <w:rsid w:val="00E90F36"/>
    <w:rsid w:val="00E9120C"/>
    <w:rsid w:val="00E954C0"/>
    <w:rsid w:val="00EA080C"/>
    <w:rsid w:val="00EA2B4B"/>
    <w:rsid w:val="00EB03B3"/>
    <w:rsid w:val="00EB23CD"/>
    <w:rsid w:val="00EC37EA"/>
    <w:rsid w:val="00EC4C67"/>
    <w:rsid w:val="00ED0A21"/>
    <w:rsid w:val="00ED6325"/>
    <w:rsid w:val="00EE0E01"/>
    <w:rsid w:val="00EF0BE4"/>
    <w:rsid w:val="00EF3302"/>
    <w:rsid w:val="00EF5CC3"/>
    <w:rsid w:val="00F0314B"/>
    <w:rsid w:val="00F06C2F"/>
    <w:rsid w:val="00F070BD"/>
    <w:rsid w:val="00F12EE5"/>
    <w:rsid w:val="00F143B6"/>
    <w:rsid w:val="00F20CC9"/>
    <w:rsid w:val="00F20DDB"/>
    <w:rsid w:val="00F213EE"/>
    <w:rsid w:val="00F22749"/>
    <w:rsid w:val="00F26B40"/>
    <w:rsid w:val="00F37293"/>
    <w:rsid w:val="00F3771D"/>
    <w:rsid w:val="00F41D48"/>
    <w:rsid w:val="00F4409B"/>
    <w:rsid w:val="00F45A77"/>
    <w:rsid w:val="00F46850"/>
    <w:rsid w:val="00F47F7C"/>
    <w:rsid w:val="00F552B1"/>
    <w:rsid w:val="00F554A4"/>
    <w:rsid w:val="00F55D7D"/>
    <w:rsid w:val="00F61542"/>
    <w:rsid w:val="00F61AF9"/>
    <w:rsid w:val="00F6478A"/>
    <w:rsid w:val="00F72433"/>
    <w:rsid w:val="00F72B26"/>
    <w:rsid w:val="00F81A97"/>
    <w:rsid w:val="00F83A72"/>
    <w:rsid w:val="00F855B6"/>
    <w:rsid w:val="00F87F72"/>
    <w:rsid w:val="00F92E05"/>
    <w:rsid w:val="00F96431"/>
    <w:rsid w:val="00F96A87"/>
    <w:rsid w:val="00FA31EB"/>
    <w:rsid w:val="00FA7587"/>
    <w:rsid w:val="00FC2FF5"/>
    <w:rsid w:val="00FC6C08"/>
    <w:rsid w:val="00FD2BC6"/>
    <w:rsid w:val="00FE27D3"/>
    <w:rsid w:val="00FE40F6"/>
    <w:rsid w:val="00FE590E"/>
    <w:rsid w:val="00FF1D56"/>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styleId="NormalWeb">
    <w:name w:val="Normal (Web)"/>
    <w:basedOn w:val="Normal"/>
    <w:uiPriority w:val="99"/>
    <w:unhideWhenUsed/>
    <w:rsid w:val="00AF0EE6"/>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TAC">
    <w:name w:val="TAC"/>
    <w:basedOn w:val="Normal"/>
    <w:link w:val="TACChar"/>
    <w:rsid w:val="007320E8"/>
    <w:pPr>
      <w:keepNext/>
      <w:keepLines/>
      <w:spacing w:after="0"/>
      <w:jc w:val="center"/>
    </w:pPr>
    <w:rPr>
      <w:rFonts w:ascii="Arial" w:hAnsi="Arial"/>
      <w:sz w:val="18"/>
      <w:szCs w:val="18"/>
      <w:lang w:eastAsia="x-none"/>
    </w:rPr>
  </w:style>
  <w:style w:type="character" w:customStyle="1" w:styleId="TACChar">
    <w:name w:val="TAC Char"/>
    <w:link w:val="TAC"/>
    <w:rsid w:val="007320E8"/>
    <w:rPr>
      <w:rFonts w:ascii="Arial" w:hAnsi="Arial"/>
      <w:sz w:val="18"/>
      <w:szCs w:val="18"/>
      <w:lang w:val="en-GB" w:eastAsia="x-none"/>
    </w:rPr>
  </w:style>
  <w:style w:type="paragraph" w:styleId="PlainText">
    <w:name w:val="Plain Text"/>
    <w:basedOn w:val="Normal"/>
    <w:link w:val="PlainTextChar"/>
    <w:uiPriority w:val="99"/>
    <w:unhideWhenUsed/>
    <w:rsid w:val="00F554A4"/>
    <w:pPr>
      <w:widowControl w:val="0"/>
      <w:overflowPunct/>
      <w:autoSpaceDE/>
      <w:autoSpaceDN/>
      <w:adjustRightInd/>
      <w:spacing w:after="0"/>
      <w:jc w:val="left"/>
      <w:textAlignment w:val="auto"/>
    </w:pPr>
    <w:rPr>
      <w:rFonts w:ascii="Calibri" w:eastAsia="宋体" w:hAnsi="Courier New" w:cs="Courier New"/>
      <w:kern w:val="2"/>
      <w:sz w:val="21"/>
      <w:szCs w:val="21"/>
      <w:lang w:val="en-US"/>
    </w:rPr>
  </w:style>
  <w:style w:type="character" w:customStyle="1" w:styleId="PlainTextChar">
    <w:name w:val="Plain Text Char"/>
    <w:basedOn w:val="DefaultParagraphFont"/>
    <w:link w:val="PlainText"/>
    <w:uiPriority w:val="99"/>
    <w:rsid w:val="00F554A4"/>
    <w:rPr>
      <w:rFonts w:ascii="Calibri" w:eastAsia="宋体"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16157677">
      <w:bodyDiv w:val="1"/>
      <w:marLeft w:val="0"/>
      <w:marRight w:val="0"/>
      <w:marTop w:val="0"/>
      <w:marBottom w:val="0"/>
      <w:divBdr>
        <w:top w:val="none" w:sz="0" w:space="0" w:color="auto"/>
        <w:left w:val="none" w:sz="0" w:space="0" w:color="auto"/>
        <w:bottom w:val="none" w:sz="0" w:space="0" w:color="auto"/>
        <w:right w:val="none" w:sz="0" w:space="0" w:color="auto"/>
      </w:divBdr>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530724087">
      <w:bodyDiv w:val="1"/>
      <w:marLeft w:val="0"/>
      <w:marRight w:val="0"/>
      <w:marTop w:val="0"/>
      <w:marBottom w:val="0"/>
      <w:divBdr>
        <w:top w:val="none" w:sz="0" w:space="0" w:color="auto"/>
        <w:left w:val="none" w:sz="0" w:space="0" w:color="auto"/>
        <w:bottom w:val="none" w:sz="0" w:space="0" w:color="auto"/>
        <w:right w:val="none" w:sz="0" w:space="0" w:color="auto"/>
      </w:divBdr>
    </w:div>
    <w:div w:id="559168827">
      <w:bodyDiv w:val="1"/>
      <w:marLeft w:val="0"/>
      <w:marRight w:val="0"/>
      <w:marTop w:val="0"/>
      <w:marBottom w:val="0"/>
      <w:divBdr>
        <w:top w:val="none" w:sz="0" w:space="0" w:color="auto"/>
        <w:left w:val="none" w:sz="0" w:space="0" w:color="auto"/>
        <w:bottom w:val="none" w:sz="0" w:space="0" w:color="auto"/>
        <w:right w:val="none" w:sz="0" w:space="0" w:color="auto"/>
      </w:divBdr>
    </w:div>
    <w:div w:id="735008630">
      <w:bodyDiv w:val="1"/>
      <w:marLeft w:val="0"/>
      <w:marRight w:val="0"/>
      <w:marTop w:val="0"/>
      <w:marBottom w:val="0"/>
      <w:divBdr>
        <w:top w:val="none" w:sz="0" w:space="0" w:color="auto"/>
        <w:left w:val="none" w:sz="0" w:space="0" w:color="auto"/>
        <w:bottom w:val="none" w:sz="0" w:space="0" w:color="auto"/>
        <w:right w:val="none" w:sz="0" w:space="0" w:color="auto"/>
      </w:divBdr>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873081702">
      <w:bodyDiv w:val="1"/>
      <w:marLeft w:val="0"/>
      <w:marRight w:val="0"/>
      <w:marTop w:val="0"/>
      <w:marBottom w:val="0"/>
      <w:divBdr>
        <w:top w:val="none" w:sz="0" w:space="0" w:color="auto"/>
        <w:left w:val="none" w:sz="0" w:space="0" w:color="auto"/>
        <w:bottom w:val="none" w:sz="0" w:space="0" w:color="auto"/>
        <w:right w:val="none" w:sz="0" w:space="0" w:color="auto"/>
      </w:divBdr>
      <w:divsChild>
        <w:div w:id="1986623292">
          <w:marLeft w:val="274"/>
          <w:marRight w:val="0"/>
          <w:marTop w:val="115"/>
          <w:marBottom w:val="0"/>
          <w:divBdr>
            <w:top w:val="none" w:sz="0" w:space="0" w:color="auto"/>
            <w:left w:val="none" w:sz="0" w:space="0" w:color="auto"/>
            <w:bottom w:val="none" w:sz="0" w:space="0" w:color="auto"/>
            <w:right w:val="none" w:sz="0" w:space="0" w:color="auto"/>
          </w:divBdr>
        </w:div>
        <w:div w:id="1645550337">
          <w:marLeft w:val="835"/>
          <w:marRight w:val="0"/>
          <w:marTop w:val="96"/>
          <w:marBottom w:val="0"/>
          <w:divBdr>
            <w:top w:val="none" w:sz="0" w:space="0" w:color="auto"/>
            <w:left w:val="none" w:sz="0" w:space="0" w:color="auto"/>
            <w:bottom w:val="none" w:sz="0" w:space="0" w:color="auto"/>
            <w:right w:val="none" w:sz="0" w:space="0" w:color="auto"/>
          </w:divBdr>
        </w:div>
        <w:div w:id="1699507064">
          <w:marLeft w:val="835"/>
          <w:marRight w:val="0"/>
          <w:marTop w:val="96"/>
          <w:marBottom w:val="0"/>
          <w:divBdr>
            <w:top w:val="none" w:sz="0" w:space="0" w:color="auto"/>
            <w:left w:val="none" w:sz="0" w:space="0" w:color="auto"/>
            <w:bottom w:val="none" w:sz="0" w:space="0" w:color="auto"/>
            <w:right w:val="none" w:sz="0" w:space="0" w:color="auto"/>
          </w:divBdr>
        </w:div>
        <w:div w:id="1632009943">
          <w:marLeft w:val="1411"/>
          <w:marRight w:val="0"/>
          <w:marTop w:val="96"/>
          <w:marBottom w:val="0"/>
          <w:divBdr>
            <w:top w:val="none" w:sz="0" w:space="0" w:color="auto"/>
            <w:left w:val="none" w:sz="0" w:space="0" w:color="auto"/>
            <w:bottom w:val="none" w:sz="0" w:space="0" w:color="auto"/>
            <w:right w:val="none" w:sz="0" w:space="0" w:color="auto"/>
          </w:divBdr>
        </w:div>
        <w:div w:id="1867214490">
          <w:marLeft w:val="1973"/>
          <w:marRight w:val="0"/>
          <w:marTop w:val="96"/>
          <w:marBottom w:val="0"/>
          <w:divBdr>
            <w:top w:val="none" w:sz="0" w:space="0" w:color="auto"/>
            <w:left w:val="none" w:sz="0" w:space="0" w:color="auto"/>
            <w:bottom w:val="none" w:sz="0" w:space="0" w:color="auto"/>
            <w:right w:val="none" w:sz="0" w:space="0" w:color="auto"/>
          </w:divBdr>
        </w:div>
        <w:div w:id="1766420392">
          <w:marLeft w:val="1973"/>
          <w:marRight w:val="0"/>
          <w:marTop w:val="96"/>
          <w:marBottom w:val="0"/>
          <w:divBdr>
            <w:top w:val="none" w:sz="0" w:space="0" w:color="auto"/>
            <w:left w:val="none" w:sz="0" w:space="0" w:color="auto"/>
            <w:bottom w:val="none" w:sz="0" w:space="0" w:color="auto"/>
            <w:right w:val="none" w:sz="0" w:space="0" w:color="auto"/>
          </w:divBdr>
        </w:div>
      </w:divsChild>
    </w:div>
    <w:div w:id="877426155">
      <w:bodyDiv w:val="1"/>
      <w:marLeft w:val="0"/>
      <w:marRight w:val="0"/>
      <w:marTop w:val="0"/>
      <w:marBottom w:val="0"/>
      <w:divBdr>
        <w:top w:val="none" w:sz="0" w:space="0" w:color="auto"/>
        <w:left w:val="none" w:sz="0" w:space="0" w:color="auto"/>
        <w:bottom w:val="none" w:sz="0" w:space="0" w:color="auto"/>
        <w:right w:val="none" w:sz="0" w:space="0" w:color="auto"/>
      </w:divBdr>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1020594007">
      <w:bodyDiv w:val="1"/>
      <w:marLeft w:val="0"/>
      <w:marRight w:val="0"/>
      <w:marTop w:val="0"/>
      <w:marBottom w:val="0"/>
      <w:divBdr>
        <w:top w:val="none" w:sz="0" w:space="0" w:color="auto"/>
        <w:left w:val="none" w:sz="0" w:space="0" w:color="auto"/>
        <w:bottom w:val="none" w:sz="0" w:space="0" w:color="auto"/>
        <w:right w:val="none" w:sz="0" w:space="0" w:color="auto"/>
      </w:divBdr>
    </w:div>
    <w:div w:id="1176189497">
      <w:bodyDiv w:val="1"/>
      <w:marLeft w:val="0"/>
      <w:marRight w:val="0"/>
      <w:marTop w:val="0"/>
      <w:marBottom w:val="0"/>
      <w:divBdr>
        <w:top w:val="none" w:sz="0" w:space="0" w:color="auto"/>
        <w:left w:val="none" w:sz="0" w:space="0" w:color="auto"/>
        <w:bottom w:val="none" w:sz="0" w:space="0" w:color="auto"/>
        <w:right w:val="none" w:sz="0" w:space="0" w:color="auto"/>
      </w:divBdr>
      <w:divsChild>
        <w:div w:id="1316227411">
          <w:marLeft w:val="274"/>
          <w:marRight w:val="0"/>
          <w:marTop w:val="115"/>
          <w:marBottom w:val="0"/>
          <w:divBdr>
            <w:top w:val="none" w:sz="0" w:space="0" w:color="auto"/>
            <w:left w:val="none" w:sz="0" w:space="0" w:color="auto"/>
            <w:bottom w:val="none" w:sz="0" w:space="0" w:color="auto"/>
            <w:right w:val="none" w:sz="0" w:space="0" w:color="auto"/>
          </w:divBdr>
        </w:div>
      </w:divsChild>
    </w:div>
    <w:div w:id="1402871185">
      <w:bodyDiv w:val="1"/>
      <w:marLeft w:val="0"/>
      <w:marRight w:val="0"/>
      <w:marTop w:val="0"/>
      <w:marBottom w:val="0"/>
      <w:divBdr>
        <w:top w:val="none" w:sz="0" w:space="0" w:color="auto"/>
        <w:left w:val="none" w:sz="0" w:space="0" w:color="auto"/>
        <w:bottom w:val="none" w:sz="0" w:space="0" w:color="auto"/>
        <w:right w:val="none" w:sz="0" w:space="0" w:color="auto"/>
      </w:divBdr>
      <w:divsChild>
        <w:div w:id="1009678213">
          <w:marLeft w:val="274"/>
          <w:marRight w:val="0"/>
          <w:marTop w:val="115"/>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530872815">
      <w:bodyDiv w:val="1"/>
      <w:marLeft w:val="0"/>
      <w:marRight w:val="0"/>
      <w:marTop w:val="0"/>
      <w:marBottom w:val="0"/>
      <w:divBdr>
        <w:top w:val="none" w:sz="0" w:space="0" w:color="auto"/>
        <w:left w:val="none" w:sz="0" w:space="0" w:color="auto"/>
        <w:bottom w:val="none" w:sz="0" w:space="0" w:color="auto"/>
        <w:right w:val="none" w:sz="0" w:space="0" w:color="auto"/>
      </w:divBdr>
      <w:divsChild>
        <w:div w:id="1253970015">
          <w:marLeft w:val="835"/>
          <w:marRight w:val="0"/>
          <w:marTop w:val="86"/>
          <w:marBottom w:val="0"/>
          <w:divBdr>
            <w:top w:val="none" w:sz="0" w:space="0" w:color="auto"/>
            <w:left w:val="none" w:sz="0" w:space="0" w:color="auto"/>
            <w:bottom w:val="none" w:sz="0" w:space="0" w:color="auto"/>
            <w:right w:val="none" w:sz="0" w:space="0" w:color="auto"/>
          </w:divBdr>
        </w:div>
        <w:div w:id="904878063">
          <w:marLeft w:val="835"/>
          <w:marRight w:val="0"/>
          <w:marTop w:val="86"/>
          <w:marBottom w:val="0"/>
          <w:divBdr>
            <w:top w:val="none" w:sz="0" w:space="0" w:color="auto"/>
            <w:left w:val="none" w:sz="0" w:space="0" w:color="auto"/>
            <w:bottom w:val="none" w:sz="0" w:space="0" w:color="auto"/>
            <w:right w:val="none" w:sz="0" w:space="0" w:color="auto"/>
          </w:divBdr>
        </w:div>
        <w:div w:id="160514716">
          <w:marLeft w:val="1411"/>
          <w:marRight w:val="0"/>
          <w:marTop w:val="86"/>
          <w:marBottom w:val="0"/>
          <w:divBdr>
            <w:top w:val="none" w:sz="0" w:space="0" w:color="auto"/>
            <w:left w:val="none" w:sz="0" w:space="0" w:color="auto"/>
            <w:bottom w:val="none" w:sz="0" w:space="0" w:color="auto"/>
            <w:right w:val="none" w:sz="0" w:space="0" w:color="auto"/>
          </w:divBdr>
        </w:div>
        <w:div w:id="656298411">
          <w:marLeft w:val="1411"/>
          <w:marRight w:val="0"/>
          <w:marTop w:val="86"/>
          <w:marBottom w:val="0"/>
          <w:divBdr>
            <w:top w:val="none" w:sz="0" w:space="0" w:color="auto"/>
            <w:left w:val="none" w:sz="0" w:space="0" w:color="auto"/>
            <w:bottom w:val="none" w:sz="0" w:space="0" w:color="auto"/>
            <w:right w:val="none" w:sz="0" w:space="0" w:color="auto"/>
          </w:divBdr>
        </w:div>
        <w:div w:id="1167209250">
          <w:marLeft w:val="835"/>
          <w:marRight w:val="0"/>
          <w:marTop w:val="86"/>
          <w:marBottom w:val="0"/>
          <w:divBdr>
            <w:top w:val="none" w:sz="0" w:space="0" w:color="auto"/>
            <w:left w:val="none" w:sz="0" w:space="0" w:color="auto"/>
            <w:bottom w:val="none" w:sz="0" w:space="0" w:color="auto"/>
            <w:right w:val="none" w:sz="0" w:space="0" w:color="auto"/>
          </w:divBdr>
        </w:div>
        <w:div w:id="15082714">
          <w:marLeft w:val="835"/>
          <w:marRight w:val="0"/>
          <w:marTop w:val="86"/>
          <w:marBottom w:val="0"/>
          <w:divBdr>
            <w:top w:val="none" w:sz="0" w:space="0" w:color="auto"/>
            <w:left w:val="none" w:sz="0" w:space="0" w:color="auto"/>
            <w:bottom w:val="none" w:sz="0" w:space="0" w:color="auto"/>
            <w:right w:val="none" w:sz="0" w:space="0" w:color="auto"/>
          </w:divBdr>
        </w:div>
      </w:divsChild>
    </w:div>
    <w:div w:id="1664510493">
      <w:bodyDiv w:val="1"/>
      <w:marLeft w:val="0"/>
      <w:marRight w:val="0"/>
      <w:marTop w:val="0"/>
      <w:marBottom w:val="0"/>
      <w:divBdr>
        <w:top w:val="none" w:sz="0" w:space="0" w:color="auto"/>
        <w:left w:val="none" w:sz="0" w:space="0" w:color="auto"/>
        <w:bottom w:val="none" w:sz="0" w:space="0" w:color="auto"/>
        <w:right w:val="none" w:sz="0" w:space="0" w:color="auto"/>
      </w:divBdr>
    </w:div>
    <w:div w:id="1697661133">
      <w:bodyDiv w:val="1"/>
      <w:marLeft w:val="0"/>
      <w:marRight w:val="0"/>
      <w:marTop w:val="0"/>
      <w:marBottom w:val="0"/>
      <w:divBdr>
        <w:top w:val="none" w:sz="0" w:space="0" w:color="auto"/>
        <w:left w:val="none" w:sz="0" w:space="0" w:color="auto"/>
        <w:bottom w:val="none" w:sz="0" w:space="0" w:color="auto"/>
        <w:right w:val="none" w:sz="0" w:space="0" w:color="auto"/>
      </w:divBdr>
      <w:divsChild>
        <w:div w:id="617641387">
          <w:marLeft w:val="274"/>
          <w:marRight w:val="0"/>
          <w:marTop w:val="115"/>
          <w:marBottom w:val="0"/>
          <w:divBdr>
            <w:top w:val="none" w:sz="0" w:space="0" w:color="auto"/>
            <w:left w:val="none" w:sz="0" w:space="0" w:color="auto"/>
            <w:bottom w:val="none" w:sz="0" w:space="0" w:color="auto"/>
            <w:right w:val="none" w:sz="0" w:space="0" w:color="auto"/>
          </w:divBdr>
        </w:div>
        <w:div w:id="1368413425">
          <w:marLeft w:val="835"/>
          <w:marRight w:val="0"/>
          <w:marTop w:val="96"/>
          <w:marBottom w:val="0"/>
          <w:divBdr>
            <w:top w:val="none" w:sz="0" w:space="0" w:color="auto"/>
            <w:left w:val="none" w:sz="0" w:space="0" w:color="auto"/>
            <w:bottom w:val="none" w:sz="0" w:space="0" w:color="auto"/>
            <w:right w:val="none" w:sz="0" w:space="0" w:color="auto"/>
          </w:divBdr>
        </w:div>
        <w:div w:id="194775228">
          <w:marLeft w:val="1411"/>
          <w:marRight w:val="0"/>
          <w:marTop w:val="96"/>
          <w:marBottom w:val="0"/>
          <w:divBdr>
            <w:top w:val="none" w:sz="0" w:space="0" w:color="auto"/>
            <w:left w:val="none" w:sz="0" w:space="0" w:color="auto"/>
            <w:bottom w:val="none" w:sz="0" w:space="0" w:color="auto"/>
            <w:right w:val="none" w:sz="0" w:space="0" w:color="auto"/>
          </w:divBdr>
        </w:div>
        <w:div w:id="1963726365">
          <w:marLeft w:val="1411"/>
          <w:marRight w:val="0"/>
          <w:marTop w:val="96"/>
          <w:marBottom w:val="0"/>
          <w:divBdr>
            <w:top w:val="none" w:sz="0" w:space="0" w:color="auto"/>
            <w:left w:val="none" w:sz="0" w:space="0" w:color="auto"/>
            <w:bottom w:val="none" w:sz="0" w:space="0" w:color="auto"/>
            <w:right w:val="none" w:sz="0" w:space="0" w:color="auto"/>
          </w:divBdr>
        </w:div>
        <w:div w:id="1249659512">
          <w:marLeft w:val="274"/>
          <w:marRight w:val="0"/>
          <w:marTop w:val="115"/>
          <w:marBottom w:val="0"/>
          <w:divBdr>
            <w:top w:val="none" w:sz="0" w:space="0" w:color="auto"/>
            <w:left w:val="none" w:sz="0" w:space="0" w:color="auto"/>
            <w:bottom w:val="none" w:sz="0" w:space="0" w:color="auto"/>
            <w:right w:val="none" w:sz="0" w:space="0" w:color="auto"/>
          </w:divBdr>
        </w:div>
        <w:div w:id="280037176">
          <w:marLeft w:val="835"/>
          <w:marRight w:val="0"/>
          <w:marTop w:val="96"/>
          <w:marBottom w:val="0"/>
          <w:divBdr>
            <w:top w:val="none" w:sz="0" w:space="0" w:color="auto"/>
            <w:left w:val="none" w:sz="0" w:space="0" w:color="auto"/>
            <w:bottom w:val="none" w:sz="0" w:space="0" w:color="auto"/>
            <w:right w:val="none" w:sz="0" w:space="0" w:color="auto"/>
          </w:divBdr>
        </w:div>
        <w:div w:id="165361533">
          <w:marLeft w:val="274"/>
          <w:marRight w:val="0"/>
          <w:marTop w:val="115"/>
          <w:marBottom w:val="0"/>
          <w:divBdr>
            <w:top w:val="none" w:sz="0" w:space="0" w:color="auto"/>
            <w:left w:val="none" w:sz="0" w:space="0" w:color="auto"/>
            <w:bottom w:val="none" w:sz="0" w:space="0" w:color="auto"/>
            <w:right w:val="none" w:sz="0" w:space="0" w:color="auto"/>
          </w:divBdr>
        </w:div>
        <w:div w:id="1787188196">
          <w:marLeft w:val="835"/>
          <w:marRight w:val="0"/>
          <w:marTop w:val="96"/>
          <w:marBottom w:val="0"/>
          <w:divBdr>
            <w:top w:val="none" w:sz="0" w:space="0" w:color="auto"/>
            <w:left w:val="none" w:sz="0" w:space="0" w:color="auto"/>
            <w:bottom w:val="none" w:sz="0" w:space="0" w:color="auto"/>
            <w:right w:val="none" w:sz="0" w:space="0" w:color="auto"/>
          </w:divBdr>
        </w:div>
      </w:divsChild>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793547688">
      <w:bodyDiv w:val="1"/>
      <w:marLeft w:val="0"/>
      <w:marRight w:val="0"/>
      <w:marTop w:val="0"/>
      <w:marBottom w:val="0"/>
      <w:divBdr>
        <w:top w:val="none" w:sz="0" w:space="0" w:color="auto"/>
        <w:left w:val="none" w:sz="0" w:space="0" w:color="auto"/>
        <w:bottom w:val="none" w:sz="0" w:space="0" w:color="auto"/>
        <w:right w:val="none" w:sz="0" w:space="0" w:color="auto"/>
      </w:divBdr>
      <w:divsChild>
        <w:div w:id="2101948946">
          <w:marLeft w:val="274"/>
          <w:marRight w:val="0"/>
          <w:marTop w:val="115"/>
          <w:marBottom w:val="0"/>
          <w:divBdr>
            <w:top w:val="none" w:sz="0" w:space="0" w:color="auto"/>
            <w:left w:val="none" w:sz="0" w:space="0" w:color="auto"/>
            <w:bottom w:val="none" w:sz="0" w:space="0" w:color="auto"/>
            <w:right w:val="none" w:sz="0" w:space="0" w:color="auto"/>
          </w:divBdr>
        </w:div>
        <w:div w:id="2145660728">
          <w:marLeft w:val="835"/>
          <w:marRight w:val="0"/>
          <w:marTop w:val="96"/>
          <w:marBottom w:val="0"/>
          <w:divBdr>
            <w:top w:val="none" w:sz="0" w:space="0" w:color="auto"/>
            <w:left w:val="none" w:sz="0" w:space="0" w:color="auto"/>
            <w:bottom w:val="none" w:sz="0" w:space="0" w:color="auto"/>
            <w:right w:val="none" w:sz="0" w:space="0" w:color="auto"/>
          </w:divBdr>
        </w:div>
        <w:div w:id="699626704">
          <w:marLeft w:val="835"/>
          <w:marRight w:val="0"/>
          <w:marTop w:val="96"/>
          <w:marBottom w:val="0"/>
          <w:divBdr>
            <w:top w:val="none" w:sz="0" w:space="0" w:color="auto"/>
            <w:left w:val="none" w:sz="0" w:space="0" w:color="auto"/>
            <w:bottom w:val="none" w:sz="0" w:space="0" w:color="auto"/>
            <w:right w:val="none" w:sz="0" w:space="0" w:color="auto"/>
          </w:divBdr>
        </w:div>
      </w:divsChild>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 w:id="2022663272">
      <w:bodyDiv w:val="1"/>
      <w:marLeft w:val="0"/>
      <w:marRight w:val="0"/>
      <w:marTop w:val="0"/>
      <w:marBottom w:val="0"/>
      <w:divBdr>
        <w:top w:val="none" w:sz="0" w:space="0" w:color="auto"/>
        <w:left w:val="none" w:sz="0" w:space="0" w:color="auto"/>
        <w:bottom w:val="none" w:sz="0" w:space="0" w:color="auto"/>
        <w:right w:val="none" w:sz="0" w:space="0" w:color="auto"/>
      </w:divBdr>
      <w:divsChild>
        <w:div w:id="588005628">
          <w:marLeft w:val="835"/>
          <w:marRight w:val="0"/>
          <w:marTop w:val="96"/>
          <w:marBottom w:val="0"/>
          <w:divBdr>
            <w:top w:val="none" w:sz="0" w:space="0" w:color="auto"/>
            <w:left w:val="none" w:sz="0" w:space="0" w:color="auto"/>
            <w:bottom w:val="none" w:sz="0" w:space="0" w:color="auto"/>
            <w:right w:val="none" w:sz="0" w:space="0" w:color="auto"/>
          </w:divBdr>
        </w:div>
        <w:div w:id="260261950">
          <w:marLeft w:val="1411"/>
          <w:marRight w:val="0"/>
          <w:marTop w:val="96"/>
          <w:marBottom w:val="0"/>
          <w:divBdr>
            <w:top w:val="none" w:sz="0" w:space="0" w:color="auto"/>
            <w:left w:val="none" w:sz="0" w:space="0" w:color="auto"/>
            <w:bottom w:val="none" w:sz="0" w:space="0" w:color="auto"/>
            <w:right w:val="none" w:sz="0" w:space="0" w:color="auto"/>
          </w:divBdr>
        </w:div>
        <w:div w:id="1502889327">
          <w:marLeft w:val="1973"/>
          <w:marRight w:val="0"/>
          <w:marTop w:val="96"/>
          <w:marBottom w:val="0"/>
          <w:divBdr>
            <w:top w:val="none" w:sz="0" w:space="0" w:color="auto"/>
            <w:left w:val="none" w:sz="0" w:space="0" w:color="auto"/>
            <w:bottom w:val="none" w:sz="0" w:space="0" w:color="auto"/>
            <w:right w:val="none" w:sz="0" w:space="0" w:color="auto"/>
          </w:divBdr>
        </w:div>
        <w:div w:id="974480943">
          <w:marLeft w:val="1411"/>
          <w:marRight w:val="0"/>
          <w:marTop w:val="96"/>
          <w:marBottom w:val="0"/>
          <w:divBdr>
            <w:top w:val="none" w:sz="0" w:space="0" w:color="auto"/>
            <w:left w:val="none" w:sz="0" w:space="0" w:color="auto"/>
            <w:bottom w:val="none" w:sz="0" w:space="0" w:color="auto"/>
            <w:right w:val="none" w:sz="0" w:space="0" w:color="auto"/>
          </w:divBdr>
        </w:div>
        <w:div w:id="1183977506">
          <w:marLeft w:val="1411"/>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6FF02F-8C62-45B7-B9D5-206C17CE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936</TotalTime>
  <Pages>5</Pages>
  <Words>1617</Words>
  <Characters>9222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10818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1</cp:lastModifiedBy>
  <cp:revision>174</cp:revision>
  <dcterms:created xsi:type="dcterms:W3CDTF">2016-01-21T08:00:00Z</dcterms:created>
  <dcterms:modified xsi:type="dcterms:W3CDTF">2016-02-08T07:38:00Z</dcterms:modified>
</cp:coreProperties>
</file>